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A0E" w:rsidRPr="0051351C" w:rsidRDefault="007B388A" w:rsidP="00003976">
      <w:pPr>
        <w:spacing w:after="0" w:line="360" w:lineRule="auto"/>
        <w:jc w:val="center"/>
        <w:rPr>
          <w:rFonts w:asciiTheme="majorHAnsi" w:hAnsiTheme="majorHAnsi" w:cs="Times New Roman"/>
          <w:b/>
          <w:sz w:val="28"/>
          <w:lang w:val="en-US"/>
        </w:rPr>
      </w:pPr>
      <w:r w:rsidRPr="0051351C">
        <w:rPr>
          <w:rFonts w:asciiTheme="majorHAnsi" w:hAnsiTheme="majorHAnsi" w:cs="Times New Roman"/>
          <w:b/>
          <w:sz w:val="28"/>
          <w:lang w:val="en-US"/>
        </w:rPr>
        <w:t>“</w:t>
      </w:r>
      <w:r w:rsidR="00C8191D" w:rsidRPr="0051351C">
        <w:rPr>
          <w:rFonts w:asciiTheme="majorHAnsi" w:hAnsiTheme="majorHAnsi" w:cs="Times New Roman"/>
          <w:b/>
          <w:sz w:val="28"/>
          <w:lang w:val="en-US"/>
        </w:rPr>
        <w:t>Gender Ideology</w:t>
      </w:r>
      <w:r w:rsidRPr="0051351C">
        <w:rPr>
          <w:rFonts w:asciiTheme="majorHAnsi" w:hAnsiTheme="majorHAnsi" w:cs="Times New Roman"/>
          <w:b/>
          <w:sz w:val="28"/>
          <w:lang w:val="en-US"/>
        </w:rPr>
        <w:t>”</w:t>
      </w:r>
      <w:r w:rsidR="00C8191D" w:rsidRPr="0051351C">
        <w:rPr>
          <w:rFonts w:asciiTheme="majorHAnsi" w:hAnsiTheme="majorHAnsi" w:cs="Times New Roman"/>
          <w:b/>
          <w:sz w:val="28"/>
          <w:lang w:val="en-US"/>
        </w:rPr>
        <w:t xml:space="preserve"> and Religion </w:t>
      </w:r>
    </w:p>
    <w:p w:rsidR="0051351C" w:rsidRPr="00452D3A" w:rsidRDefault="0051351C" w:rsidP="0051351C">
      <w:pPr>
        <w:spacing w:after="60" w:line="240" w:lineRule="auto"/>
        <w:ind w:right="49"/>
        <w:jc w:val="center"/>
        <w:rPr>
          <w:rFonts w:asciiTheme="majorHAnsi" w:hAnsiTheme="majorHAnsi" w:cs="Times New Roman"/>
          <w:b/>
          <w:lang w:val="en-US"/>
        </w:rPr>
      </w:pPr>
      <w:proofErr w:type="gramStart"/>
      <w:r w:rsidRPr="00452D3A">
        <w:rPr>
          <w:rFonts w:asciiTheme="majorHAnsi" w:hAnsiTheme="majorHAnsi"/>
          <w:b/>
          <w:i/>
          <w:lang w:val="en-US"/>
        </w:rPr>
        <w:t>ex</w:t>
      </w:r>
      <w:proofErr w:type="gramEnd"/>
      <w:r w:rsidRPr="00452D3A">
        <w:rPr>
          <w:rFonts w:asciiTheme="majorHAnsi" w:hAnsiTheme="majorHAnsi"/>
          <w:b/>
          <w:i/>
          <w:lang w:val="en-US"/>
        </w:rPr>
        <w:t xml:space="preserve"> </w:t>
      </w:r>
      <w:proofErr w:type="spellStart"/>
      <w:r w:rsidRPr="00452D3A">
        <w:rPr>
          <w:rFonts w:asciiTheme="majorHAnsi" w:hAnsiTheme="majorHAnsi"/>
          <w:b/>
          <w:i/>
          <w:lang w:val="en-US"/>
        </w:rPr>
        <w:t>æquo</w:t>
      </w:r>
      <w:proofErr w:type="spellEnd"/>
      <w:r w:rsidRPr="00452D3A">
        <w:rPr>
          <w:rFonts w:asciiTheme="majorHAnsi" w:hAnsiTheme="majorHAnsi"/>
          <w:b/>
          <w:i/>
          <w:lang w:val="en-US"/>
        </w:rPr>
        <w:t xml:space="preserve"> n</w:t>
      </w:r>
      <w:r w:rsidRPr="00452D3A">
        <w:rPr>
          <w:rFonts w:asciiTheme="majorHAnsi" w:hAnsiTheme="majorHAnsi" w:cs="Times New Roman"/>
          <w:b/>
          <w:lang w:val="en-US"/>
        </w:rPr>
        <w:t xml:space="preserve">.º 37 </w:t>
      </w:r>
    </w:p>
    <w:p w:rsidR="0051351C" w:rsidRPr="00452D3A" w:rsidRDefault="0051351C" w:rsidP="0051351C">
      <w:pPr>
        <w:spacing w:after="60" w:line="240" w:lineRule="auto"/>
        <w:ind w:right="49"/>
        <w:jc w:val="center"/>
        <w:rPr>
          <w:rFonts w:asciiTheme="majorHAnsi" w:hAnsiTheme="majorHAnsi"/>
          <w:lang w:val="en-US"/>
        </w:rPr>
      </w:pPr>
    </w:p>
    <w:p w:rsidR="0051351C" w:rsidRPr="00452D3A" w:rsidRDefault="0051351C" w:rsidP="0051351C">
      <w:pPr>
        <w:shd w:val="clear" w:color="auto" w:fill="FFFFFF"/>
        <w:spacing w:after="60" w:line="240" w:lineRule="auto"/>
        <w:ind w:right="49"/>
        <w:jc w:val="center"/>
        <w:rPr>
          <w:rFonts w:asciiTheme="majorHAnsi" w:hAnsiTheme="majorHAnsi"/>
          <w:lang w:val="en-US"/>
        </w:rPr>
      </w:pPr>
      <w:r w:rsidRPr="00452D3A">
        <w:rPr>
          <w:rFonts w:asciiTheme="majorHAnsi" w:hAnsiTheme="majorHAnsi"/>
          <w:lang w:val="en-US"/>
        </w:rPr>
        <w:t>CALL FOR PAPERS</w:t>
      </w:r>
    </w:p>
    <w:p w:rsidR="0051351C" w:rsidRPr="00452D3A" w:rsidRDefault="0051351C" w:rsidP="0051351C">
      <w:pPr>
        <w:shd w:val="clear" w:color="auto" w:fill="FFFFFF"/>
        <w:spacing w:after="60" w:line="240" w:lineRule="auto"/>
        <w:ind w:right="49"/>
        <w:jc w:val="center"/>
        <w:rPr>
          <w:rFonts w:asciiTheme="majorHAnsi" w:hAnsiTheme="majorHAnsi"/>
          <w:lang w:val="en-US"/>
        </w:rPr>
      </w:pPr>
    </w:p>
    <w:p w:rsidR="0051351C" w:rsidRPr="0051351C" w:rsidRDefault="0051351C" w:rsidP="0051351C">
      <w:pPr>
        <w:shd w:val="clear" w:color="auto" w:fill="FFFFFF"/>
        <w:spacing w:after="60" w:line="240" w:lineRule="auto"/>
        <w:ind w:right="49"/>
        <w:jc w:val="center"/>
        <w:rPr>
          <w:rFonts w:asciiTheme="majorHAnsi" w:hAnsiTheme="majorHAnsi"/>
          <w:b/>
          <w:lang w:val="en-US"/>
        </w:rPr>
      </w:pPr>
      <w:r w:rsidRPr="0051351C">
        <w:rPr>
          <w:rFonts w:asciiTheme="majorHAnsi" w:hAnsiTheme="majorHAnsi"/>
          <w:b/>
          <w:lang w:val="en-US"/>
        </w:rPr>
        <w:t xml:space="preserve">Dossier: </w:t>
      </w:r>
      <w:r w:rsidRPr="0051351C">
        <w:rPr>
          <w:rFonts w:asciiTheme="majorHAnsi" w:hAnsiTheme="majorHAnsi" w:cs="Times New Roman"/>
          <w:b/>
          <w:sz w:val="28"/>
          <w:lang w:val="en-US"/>
        </w:rPr>
        <w:t>“Gender Ideology” and Religion</w:t>
      </w:r>
    </w:p>
    <w:p w:rsidR="0051351C" w:rsidRPr="00452D3A" w:rsidRDefault="0051351C" w:rsidP="0051351C">
      <w:pPr>
        <w:shd w:val="clear" w:color="auto" w:fill="FFFFFF"/>
        <w:spacing w:after="60" w:line="240" w:lineRule="auto"/>
        <w:ind w:left="1440" w:right="49" w:hanging="1440"/>
        <w:rPr>
          <w:rFonts w:asciiTheme="majorHAnsi" w:hAnsiTheme="majorHAnsi" w:cs="Times New Roman"/>
          <w:lang w:val="en-US"/>
        </w:rPr>
      </w:pPr>
      <w:r w:rsidRPr="00452D3A">
        <w:rPr>
          <w:rFonts w:asciiTheme="majorHAnsi" w:hAnsiTheme="majorHAnsi" w:cs="Times New Roman"/>
          <w:lang w:val="en-US"/>
        </w:rPr>
        <w:t xml:space="preserve">Coordinated by: </w:t>
      </w:r>
      <w:r w:rsidRPr="00452D3A">
        <w:rPr>
          <w:rFonts w:asciiTheme="majorHAnsi" w:hAnsiTheme="majorHAnsi" w:cs="Times New Roman"/>
          <w:lang w:val="en-US"/>
        </w:rPr>
        <w:tab/>
      </w:r>
    </w:p>
    <w:p w:rsidR="0051351C" w:rsidRPr="0051351C" w:rsidRDefault="0051351C" w:rsidP="0051351C">
      <w:pPr>
        <w:shd w:val="clear" w:color="auto" w:fill="FFFFFF"/>
        <w:spacing w:after="60" w:line="240" w:lineRule="auto"/>
        <w:ind w:left="1440" w:right="49" w:hanging="22"/>
        <w:rPr>
          <w:rFonts w:asciiTheme="majorHAnsi" w:hAnsiTheme="majorHAnsi"/>
        </w:rPr>
      </w:pPr>
      <w:r w:rsidRPr="00452D3A">
        <w:rPr>
          <w:rFonts w:asciiTheme="majorHAnsi" w:hAnsiTheme="majorHAnsi" w:cs="Times New Roman"/>
          <w:lang w:val="en-US"/>
        </w:rPr>
        <w:tab/>
      </w:r>
      <w:r w:rsidRPr="0051351C">
        <w:rPr>
          <w:rFonts w:asciiTheme="majorHAnsi" w:hAnsiTheme="majorHAnsi"/>
          <w:b/>
        </w:rPr>
        <w:t xml:space="preserve">Teresa </w:t>
      </w:r>
      <w:proofErr w:type="spellStart"/>
      <w:r w:rsidRPr="0051351C">
        <w:rPr>
          <w:rFonts w:asciiTheme="majorHAnsi" w:hAnsiTheme="majorHAnsi"/>
          <w:b/>
        </w:rPr>
        <w:t>Toldy</w:t>
      </w:r>
      <w:proofErr w:type="spellEnd"/>
      <w:r w:rsidRPr="0051351C">
        <w:rPr>
          <w:rFonts w:asciiTheme="majorHAnsi" w:hAnsiTheme="majorHAnsi"/>
        </w:rPr>
        <w:t xml:space="preserve"> – Universidade Fernando Pessoa, Porto/Centro de Estudos Sociais da Universidade de Coimbra, Portugal.</w:t>
      </w:r>
    </w:p>
    <w:p w:rsidR="0051351C" w:rsidRDefault="0051351C" w:rsidP="0051351C">
      <w:pPr>
        <w:shd w:val="clear" w:color="auto" w:fill="FFFFFF"/>
        <w:spacing w:after="60" w:line="240" w:lineRule="auto"/>
        <w:ind w:left="1440" w:right="49" w:hanging="22"/>
        <w:rPr>
          <w:rFonts w:asciiTheme="majorHAnsi" w:hAnsiTheme="majorHAnsi" w:cs="Times New Roman"/>
          <w:bCs/>
        </w:rPr>
      </w:pPr>
      <w:r w:rsidRPr="0051351C">
        <w:rPr>
          <w:rFonts w:asciiTheme="majorHAnsi" w:hAnsiTheme="majorHAnsi"/>
          <w:b/>
        </w:rPr>
        <w:t>Fernanda Henriques</w:t>
      </w:r>
      <w:r w:rsidRPr="0051351C">
        <w:rPr>
          <w:rFonts w:asciiTheme="majorHAnsi" w:hAnsiTheme="majorHAnsi" w:cs="Times New Roman"/>
          <w:b/>
          <w:bCs/>
        </w:rPr>
        <w:t xml:space="preserve"> </w:t>
      </w:r>
      <w:r w:rsidRPr="0051351C">
        <w:rPr>
          <w:rFonts w:asciiTheme="majorHAnsi" w:hAnsiTheme="majorHAnsi" w:cs="Times New Roman"/>
          <w:bCs/>
        </w:rPr>
        <w:t xml:space="preserve">– </w:t>
      </w:r>
      <w:proofErr w:type="spellStart"/>
      <w:r w:rsidRPr="0051351C">
        <w:rPr>
          <w:rFonts w:asciiTheme="majorHAnsi" w:hAnsiTheme="majorHAnsi" w:cs="Times New Roman"/>
          <w:bCs/>
        </w:rPr>
        <w:t>L</w:t>
      </w:r>
      <w:bookmarkStart w:id="0" w:name="_GoBack"/>
      <w:bookmarkEnd w:id="0"/>
      <w:r w:rsidRPr="0051351C">
        <w:rPr>
          <w:rFonts w:asciiTheme="majorHAnsi" w:hAnsiTheme="majorHAnsi" w:cs="Times New Roman"/>
          <w:bCs/>
        </w:rPr>
        <w:t>abcom.IFP</w:t>
      </w:r>
      <w:proofErr w:type="spellEnd"/>
      <w:r w:rsidRPr="0051351C">
        <w:rPr>
          <w:rFonts w:asciiTheme="majorHAnsi" w:hAnsiTheme="majorHAnsi" w:cs="Times New Roman"/>
          <w:bCs/>
        </w:rPr>
        <w:t>/Núcleo da Universidade de Évora/Professora Emérita da Universidade de Évora, Portugal.</w:t>
      </w:r>
    </w:p>
    <w:p w:rsidR="00452D3A" w:rsidRPr="00452D3A" w:rsidRDefault="00452D3A" w:rsidP="0051351C">
      <w:pPr>
        <w:shd w:val="clear" w:color="auto" w:fill="FFFFFF"/>
        <w:spacing w:after="60" w:line="240" w:lineRule="auto"/>
        <w:ind w:left="1440" w:right="49" w:hanging="22"/>
        <w:rPr>
          <w:rFonts w:ascii="Cambria" w:hAnsi="Cambria"/>
        </w:rPr>
      </w:pPr>
      <w:proofErr w:type="spellStart"/>
      <w:r w:rsidRPr="00862E5F">
        <w:rPr>
          <w:rFonts w:ascii="Arial" w:hAnsi="Arial" w:cs="Arial"/>
          <w:b/>
          <w:color w:val="222222"/>
          <w:sz w:val="19"/>
          <w:szCs w:val="19"/>
          <w:shd w:val="clear" w:color="auto" w:fill="FFFFFF"/>
        </w:rPr>
        <w:t>Carmen</w:t>
      </w:r>
      <w:proofErr w:type="spellEnd"/>
      <w:r w:rsidRPr="00862E5F">
        <w:rPr>
          <w:rFonts w:ascii="Arial" w:hAnsi="Arial" w:cs="Arial"/>
          <w:b/>
          <w:color w:val="222222"/>
          <w:sz w:val="19"/>
          <w:szCs w:val="19"/>
          <w:shd w:val="clear" w:color="auto" w:fill="FFFFFF"/>
        </w:rPr>
        <w:t xml:space="preserve"> Bernabé</w:t>
      </w:r>
      <w:r w:rsidRPr="00862E5F">
        <w:rPr>
          <w:rFonts w:ascii="Cambria" w:hAnsi="Cambria"/>
        </w:rPr>
        <w:t xml:space="preserve"> </w:t>
      </w:r>
      <w:r w:rsidRPr="00780B8F">
        <w:rPr>
          <w:rFonts w:ascii="Cambria" w:hAnsi="Cambria" w:cs="Times New Roman"/>
          <w:bCs/>
        </w:rPr>
        <w:t>–</w:t>
      </w:r>
      <w:r>
        <w:rPr>
          <w:rFonts w:ascii="Cambria" w:hAnsi="Cambria"/>
        </w:rPr>
        <w:t xml:space="preserve"> </w:t>
      </w:r>
      <w:proofErr w:type="spellStart"/>
      <w:r>
        <w:rPr>
          <w:rFonts w:ascii="Arial" w:hAnsi="Arial" w:cs="Arial"/>
          <w:color w:val="222222"/>
          <w:sz w:val="19"/>
          <w:szCs w:val="19"/>
          <w:shd w:val="clear" w:color="auto" w:fill="FFFFFF"/>
        </w:rPr>
        <w:t>Universidad</w:t>
      </w:r>
      <w:proofErr w:type="spellEnd"/>
      <w:r>
        <w:rPr>
          <w:rFonts w:ascii="Arial" w:hAnsi="Arial" w:cs="Arial"/>
          <w:color w:val="222222"/>
          <w:sz w:val="19"/>
          <w:szCs w:val="19"/>
          <w:shd w:val="clear" w:color="auto" w:fill="FFFFFF"/>
        </w:rPr>
        <w:t xml:space="preserve"> de </w:t>
      </w:r>
      <w:proofErr w:type="spellStart"/>
      <w:r>
        <w:rPr>
          <w:rFonts w:ascii="Arial" w:hAnsi="Arial" w:cs="Arial"/>
          <w:color w:val="222222"/>
          <w:sz w:val="19"/>
          <w:szCs w:val="19"/>
          <w:shd w:val="clear" w:color="auto" w:fill="FFFFFF"/>
        </w:rPr>
        <w:t>Deusto</w:t>
      </w:r>
      <w:proofErr w:type="spellEnd"/>
    </w:p>
    <w:p w:rsidR="0051351C" w:rsidRDefault="0051351C" w:rsidP="00882FDA">
      <w:pPr>
        <w:spacing w:after="0" w:line="240" w:lineRule="auto"/>
        <w:jc w:val="center"/>
        <w:rPr>
          <w:rFonts w:ascii="Times New Roman" w:hAnsi="Times New Roman" w:cs="Times New Roman"/>
          <w:b/>
          <w:sz w:val="28"/>
        </w:rPr>
      </w:pPr>
    </w:p>
    <w:p w:rsidR="00882FDA" w:rsidRPr="002705CE" w:rsidRDefault="00882FDA" w:rsidP="00882FDA">
      <w:pPr>
        <w:shd w:val="clear" w:color="auto" w:fill="FFFFFF"/>
        <w:spacing w:after="60" w:line="240" w:lineRule="auto"/>
        <w:ind w:right="51"/>
        <w:jc w:val="center"/>
        <w:rPr>
          <w:rFonts w:ascii="Cambria" w:hAnsi="Cambria" w:cs="Arial"/>
          <w:b/>
          <w:shd w:val="clear" w:color="auto" w:fill="FFFFFF"/>
          <w:lang w:val="en-GB"/>
        </w:rPr>
      </w:pPr>
      <w:r w:rsidRPr="007A3924">
        <w:rPr>
          <w:rFonts w:ascii="Cambria" w:hAnsi="Cambria" w:cs="Arial"/>
          <w:b/>
          <w:lang w:val="en-GB"/>
        </w:rPr>
        <w:t xml:space="preserve">Deadline: </w:t>
      </w:r>
      <w:r>
        <w:rPr>
          <w:rFonts w:ascii="Cambria" w:hAnsi="Cambria" w:cs="Arial"/>
          <w:b/>
          <w:lang w:val="en-GB"/>
        </w:rPr>
        <w:t>30 November</w:t>
      </w:r>
      <w:r w:rsidRPr="007A3924">
        <w:rPr>
          <w:rFonts w:ascii="Cambria" w:hAnsi="Cambria" w:cs="Arial"/>
          <w:lang w:val="en-GB"/>
        </w:rPr>
        <w:t xml:space="preserve"> (for publication in May 201</w:t>
      </w:r>
      <w:r>
        <w:rPr>
          <w:rFonts w:ascii="Cambria" w:hAnsi="Cambria" w:cs="Arial"/>
          <w:lang w:val="en-GB"/>
        </w:rPr>
        <w:t>8</w:t>
      </w:r>
      <w:r w:rsidRPr="007A3924">
        <w:rPr>
          <w:rFonts w:ascii="Cambria" w:hAnsi="Cambria" w:cs="Arial"/>
          <w:lang w:val="en-GB"/>
        </w:rPr>
        <w:t>)</w:t>
      </w:r>
    </w:p>
    <w:p w:rsidR="00882FDA" w:rsidRPr="00882FDA" w:rsidRDefault="00882FDA" w:rsidP="00882FDA">
      <w:pPr>
        <w:spacing w:after="60" w:line="240" w:lineRule="auto"/>
        <w:ind w:right="49"/>
        <w:jc w:val="center"/>
        <w:rPr>
          <w:lang w:val="en-GB"/>
        </w:rPr>
      </w:pPr>
    </w:p>
    <w:p w:rsidR="00151AC4" w:rsidRPr="00E7090D" w:rsidRDefault="00E7090D" w:rsidP="00003976">
      <w:pPr>
        <w:spacing w:after="0" w:line="360" w:lineRule="auto"/>
        <w:jc w:val="both"/>
        <w:rPr>
          <w:rFonts w:ascii="Times New Roman" w:hAnsi="Times New Roman" w:cs="Times New Roman"/>
          <w:sz w:val="24"/>
          <w:lang w:val="en-US"/>
        </w:rPr>
      </w:pPr>
      <w:r w:rsidRPr="00E7090D">
        <w:rPr>
          <w:rFonts w:ascii="Times New Roman" w:hAnsi="Times New Roman" w:cs="Times New Roman"/>
          <w:sz w:val="24"/>
          <w:lang w:val="en-US"/>
        </w:rPr>
        <w:t xml:space="preserve">The category of </w:t>
      </w:r>
      <w:r w:rsidR="007B388A">
        <w:rPr>
          <w:rFonts w:ascii="Times New Roman" w:hAnsi="Times New Roman" w:cs="Times New Roman"/>
          <w:sz w:val="24"/>
          <w:lang w:val="en-US"/>
        </w:rPr>
        <w:t>“</w:t>
      </w:r>
      <w:r w:rsidRPr="00E7090D">
        <w:rPr>
          <w:rFonts w:ascii="Times New Roman" w:hAnsi="Times New Roman" w:cs="Times New Roman"/>
          <w:sz w:val="24"/>
          <w:lang w:val="en-US"/>
        </w:rPr>
        <w:t>gender</w:t>
      </w:r>
      <w:r w:rsidR="007B388A">
        <w:rPr>
          <w:rFonts w:ascii="Times New Roman" w:hAnsi="Times New Roman" w:cs="Times New Roman"/>
          <w:sz w:val="24"/>
          <w:lang w:val="en-US"/>
        </w:rPr>
        <w:t>”</w:t>
      </w:r>
      <w:r w:rsidRPr="00E7090D">
        <w:rPr>
          <w:rFonts w:ascii="Times New Roman" w:hAnsi="Times New Roman" w:cs="Times New Roman"/>
          <w:sz w:val="24"/>
          <w:lang w:val="en-US"/>
        </w:rPr>
        <w:t xml:space="preserve"> has been controversial since the inception of its usage. This is true for the framework more directly connected to feminist activisms, as well as in the </w:t>
      </w:r>
      <w:r w:rsidR="007B388A">
        <w:rPr>
          <w:rFonts w:ascii="Times New Roman" w:hAnsi="Times New Roman" w:cs="Times New Roman"/>
          <w:sz w:val="24"/>
          <w:lang w:val="en-US"/>
        </w:rPr>
        <w:t xml:space="preserve">context </w:t>
      </w:r>
      <w:r w:rsidRPr="00E7090D">
        <w:rPr>
          <w:rFonts w:ascii="Times New Roman" w:hAnsi="Times New Roman" w:cs="Times New Roman"/>
          <w:sz w:val="24"/>
          <w:lang w:val="en-US"/>
        </w:rPr>
        <w:t xml:space="preserve">of </w:t>
      </w:r>
      <w:r>
        <w:rPr>
          <w:rFonts w:ascii="Times New Roman" w:hAnsi="Times New Roman" w:cs="Times New Roman"/>
          <w:sz w:val="24"/>
          <w:lang w:val="en-US"/>
        </w:rPr>
        <w:t xml:space="preserve">anti-feminist activism. </w:t>
      </w:r>
      <w:r w:rsidRPr="00E7090D">
        <w:rPr>
          <w:rFonts w:ascii="Times New Roman" w:hAnsi="Times New Roman" w:cs="Times New Roman"/>
          <w:sz w:val="24"/>
          <w:lang w:val="en-US"/>
        </w:rPr>
        <w:t xml:space="preserve">The conflict </w:t>
      </w:r>
      <w:r w:rsidR="007B388A">
        <w:rPr>
          <w:rFonts w:ascii="Times New Roman" w:hAnsi="Times New Roman" w:cs="Times New Roman"/>
          <w:sz w:val="24"/>
          <w:lang w:val="en-US"/>
        </w:rPr>
        <w:t>over</w:t>
      </w:r>
      <w:r w:rsidRPr="00E7090D">
        <w:rPr>
          <w:rFonts w:ascii="Times New Roman" w:hAnsi="Times New Roman" w:cs="Times New Roman"/>
          <w:sz w:val="24"/>
          <w:lang w:val="en-US"/>
        </w:rPr>
        <w:t xml:space="preserve"> interpretations </w:t>
      </w:r>
      <w:r w:rsidR="007B388A">
        <w:rPr>
          <w:rFonts w:ascii="Times New Roman" w:hAnsi="Times New Roman" w:cs="Times New Roman"/>
          <w:sz w:val="24"/>
          <w:lang w:val="en-US"/>
        </w:rPr>
        <w:t xml:space="preserve">concerning </w:t>
      </w:r>
      <w:r w:rsidRPr="00E7090D">
        <w:rPr>
          <w:rFonts w:ascii="Times New Roman" w:hAnsi="Times New Roman" w:cs="Times New Roman"/>
          <w:sz w:val="24"/>
          <w:lang w:val="en-US"/>
        </w:rPr>
        <w:t xml:space="preserve">the validity or </w:t>
      </w:r>
      <w:r>
        <w:rPr>
          <w:rFonts w:ascii="Times New Roman" w:hAnsi="Times New Roman" w:cs="Times New Roman"/>
          <w:sz w:val="24"/>
          <w:lang w:val="en-US"/>
        </w:rPr>
        <w:t>adverse</w:t>
      </w:r>
      <w:r w:rsidRPr="00E7090D">
        <w:rPr>
          <w:rFonts w:ascii="Times New Roman" w:hAnsi="Times New Roman" w:cs="Times New Roman"/>
          <w:sz w:val="24"/>
          <w:lang w:val="en-US"/>
        </w:rPr>
        <w:t xml:space="preserve"> character of the category </w:t>
      </w:r>
      <w:r w:rsidR="007B388A">
        <w:rPr>
          <w:rFonts w:ascii="Times New Roman" w:hAnsi="Times New Roman" w:cs="Times New Roman"/>
          <w:sz w:val="24"/>
          <w:lang w:val="en-US"/>
        </w:rPr>
        <w:t>“</w:t>
      </w:r>
      <w:r>
        <w:rPr>
          <w:rFonts w:ascii="Times New Roman" w:hAnsi="Times New Roman" w:cs="Times New Roman"/>
          <w:sz w:val="24"/>
          <w:lang w:val="en-US"/>
        </w:rPr>
        <w:t>gender</w:t>
      </w:r>
      <w:r w:rsidR="007B388A">
        <w:rPr>
          <w:rFonts w:ascii="Times New Roman" w:hAnsi="Times New Roman" w:cs="Times New Roman"/>
          <w:sz w:val="24"/>
          <w:lang w:val="en-US"/>
        </w:rPr>
        <w:t>”</w:t>
      </w:r>
      <w:r>
        <w:rPr>
          <w:rFonts w:ascii="Times New Roman" w:hAnsi="Times New Roman" w:cs="Times New Roman"/>
          <w:sz w:val="24"/>
          <w:lang w:val="en-US"/>
        </w:rPr>
        <w:t xml:space="preserve"> is also visible in the academic context, with </w:t>
      </w:r>
      <w:r w:rsidR="007B388A">
        <w:rPr>
          <w:rFonts w:ascii="Times New Roman" w:hAnsi="Times New Roman" w:cs="Times New Roman"/>
          <w:sz w:val="24"/>
          <w:lang w:val="en-US"/>
        </w:rPr>
        <w:t>some classifying it as</w:t>
      </w:r>
      <w:r>
        <w:rPr>
          <w:rFonts w:ascii="Times New Roman" w:hAnsi="Times New Roman" w:cs="Times New Roman"/>
          <w:sz w:val="24"/>
          <w:lang w:val="en-US"/>
        </w:rPr>
        <w:t xml:space="preserve"> an indispensable analytic category for feminist studies </w:t>
      </w:r>
      <w:r w:rsidR="007B388A">
        <w:rPr>
          <w:rFonts w:ascii="Times New Roman" w:hAnsi="Times New Roman" w:cs="Times New Roman"/>
          <w:sz w:val="24"/>
          <w:lang w:val="en-US"/>
        </w:rPr>
        <w:t xml:space="preserve">while others </w:t>
      </w:r>
      <w:r>
        <w:rPr>
          <w:rFonts w:ascii="Times New Roman" w:hAnsi="Times New Roman" w:cs="Times New Roman"/>
          <w:sz w:val="24"/>
          <w:lang w:val="en-US"/>
        </w:rPr>
        <w:t xml:space="preserve">consider </w:t>
      </w:r>
      <w:r w:rsidR="007B388A">
        <w:rPr>
          <w:rFonts w:ascii="Times New Roman" w:hAnsi="Times New Roman" w:cs="Times New Roman"/>
          <w:sz w:val="24"/>
          <w:lang w:val="en-US"/>
        </w:rPr>
        <w:t xml:space="preserve">it </w:t>
      </w:r>
      <w:r>
        <w:rPr>
          <w:rFonts w:ascii="Times New Roman" w:hAnsi="Times New Roman" w:cs="Times New Roman"/>
          <w:sz w:val="24"/>
          <w:lang w:val="en-US"/>
        </w:rPr>
        <w:t xml:space="preserve">an obstacle for the development of </w:t>
      </w:r>
      <w:r w:rsidR="007B388A">
        <w:rPr>
          <w:rFonts w:ascii="Times New Roman" w:hAnsi="Times New Roman" w:cs="Times New Roman"/>
          <w:sz w:val="24"/>
          <w:lang w:val="en-US"/>
        </w:rPr>
        <w:t>the field</w:t>
      </w:r>
      <w:r>
        <w:rPr>
          <w:rFonts w:ascii="Times New Roman" w:hAnsi="Times New Roman" w:cs="Times New Roman"/>
          <w:sz w:val="24"/>
          <w:lang w:val="en-US"/>
        </w:rPr>
        <w:t xml:space="preserve">. </w:t>
      </w:r>
      <w:r w:rsidRPr="00E7090D">
        <w:rPr>
          <w:rFonts w:ascii="Times New Roman" w:hAnsi="Times New Roman" w:cs="Times New Roman"/>
          <w:sz w:val="24"/>
          <w:lang w:val="en-US"/>
        </w:rPr>
        <w:t>Gender theorists themselves have different perspectives over the meaning and opportunity of this categ</w:t>
      </w:r>
      <w:r>
        <w:rPr>
          <w:rFonts w:ascii="Times New Roman" w:hAnsi="Times New Roman" w:cs="Times New Roman"/>
          <w:sz w:val="24"/>
          <w:lang w:val="en-US"/>
        </w:rPr>
        <w:t>ory</w:t>
      </w:r>
      <w:r w:rsidR="00BE40F6" w:rsidRPr="00E7090D">
        <w:rPr>
          <w:rFonts w:ascii="Times New Roman" w:hAnsi="Times New Roman" w:cs="Times New Roman"/>
          <w:sz w:val="24"/>
          <w:lang w:val="en-US"/>
        </w:rPr>
        <w:t xml:space="preserve"> </w:t>
      </w:r>
      <w:r w:rsidR="00BE40F6" w:rsidRPr="00E7090D">
        <w:rPr>
          <w:rFonts w:ascii="Times New Roman" w:hAnsi="Times New Roman" w:cs="Times New Roman"/>
          <w:sz w:val="24"/>
          <w:szCs w:val="24"/>
          <w:lang w:val="en-US"/>
        </w:rPr>
        <w:t>(</w:t>
      </w:r>
      <w:proofErr w:type="spellStart"/>
      <w:r w:rsidR="009C0F09" w:rsidRPr="00E7090D">
        <w:rPr>
          <w:rFonts w:ascii="Times New Roman" w:hAnsi="Times New Roman" w:cs="Times New Roman"/>
          <w:sz w:val="24"/>
          <w:szCs w:val="24"/>
          <w:lang w:val="en-US"/>
        </w:rPr>
        <w:t>Braidotti</w:t>
      </w:r>
      <w:proofErr w:type="spellEnd"/>
      <w:r w:rsidR="009C0F09" w:rsidRPr="00E7090D">
        <w:rPr>
          <w:rFonts w:ascii="Times New Roman" w:hAnsi="Times New Roman" w:cs="Times New Roman"/>
          <w:sz w:val="24"/>
          <w:szCs w:val="24"/>
          <w:lang w:val="en-US"/>
        </w:rPr>
        <w:t>, 2004</w:t>
      </w:r>
      <w:r w:rsidR="006E61FE">
        <w:rPr>
          <w:rFonts w:ascii="Times New Roman" w:hAnsi="Times New Roman" w:cs="Times New Roman"/>
          <w:sz w:val="24"/>
          <w:szCs w:val="24"/>
          <w:lang w:val="en-US"/>
        </w:rPr>
        <w:t>;</w:t>
      </w:r>
      <w:r w:rsidR="009C0F09" w:rsidRPr="00E7090D">
        <w:rPr>
          <w:rFonts w:ascii="Times New Roman" w:hAnsi="Times New Roman" w:cs="Times New Roman"/>
          <w:color w:val="4F81BD" w:themeColor="accent1"/>
          <w:sz w:val="24"/>
          <w:szCs w:val="24"/>
          <w:lang w:val="en-US"/>
        </w:rPr>
        <w:t xml:space="preserve"> </w:t>
      </w:r>
      <w:r w:rsidR="00DA5DDD" w:rsidRPr="00E7090D">
        <w:rPr>
          <w:rFonts w:ascii="Times New Roman" w:eastAsia="DejaVuSerif" w:hAnsi="Times New Roman" w:cs="Times New Roman"/>
          <w:color w:val="222222"/>
          <w:sz w:val="24"/>
          <w:szCs w:val="24"/>
          <w:lang w:val="en-US"/>
        </w:rPr>
        <w:t xml:space="preserve">Butler </w:t>
      </w:r>
      <w:r w:rsidR="009C0F09" w:rsidRPr="00E7090D">
        <w:rPr>
          <w:rFonts w:ascii="Times New Roman" w:eastAsia="DejaVuSerif" w:hAnsi="Times New Roman" w:cs="Times New Roman"/>
          <w:color w:val="222222"/>
          <w:sz w:val="24"/>
          <w:szCs w:val="24"/>
          <w:lang w:val="en-US"/>
        </w:rPr>
        <w:t>1990</w:t>
      </w:r>
      <w:r w:rsidR="006E61FE">
        <w:rPr>
          <w:rFonts w:ascii="Times New Roman" w:eastAsia="DejaVuSerif" w:hAnsi="Times New Roman" w:cs="Times New Roman"/>
          <w:color w:val="222222"/>
          <w:sz w:val="24"/>
          <w:szCs w:val="24"/>
          <w:lang w:val="en-US"/>
        </w:rPr>
        <w:t>;</w:t>
      </w:r>
      <w:r w:rsidR="009C0F09" w:rsidRPr="00E7090D">
        <w:rPr>
          <w:rFonts w:ascii="Times New Roman" w:eastAsia="DejaVuSerif" w:hAnsi="Times New Roman" w:cs="Times New Roman"/>
          <w:color w:val="222222"/>
          <w:sz w:val="24"/>
          <w:szCs w:val="24"/>
          <w:lang w:val="en-US"/>
        </w:rPr>
        <w:t xml:space="preserve"> Butler </w:t>
      </w:r>
      <w:r w:rsidR="006E61FE">
        <w:rPr>
          <w:rFonts w:ascii="Times New Roman" w:eastAsia="DejaVuSerif-Italic" w:hAnsi="Times New Roman" w:cs="Times New Roman"/>
          <w:i/>
          <w:iCs/>
          <w:color w:val="222222"/>
          <w:sz w:val="24"/>
          <w:szCs w:val="24"/>
          <w:lang w:val="en-US"/>
        </w:rPr>
        <w:t>et al.</w:t>
      </w:r>
      <w:r w:rsidR="00DA5DDD" w:rsidRPr="00E7090D">
        <w:rPr>
          <w:rFonts w:ascii="Times New Roman" w:eastAsia="DejaVuSerif-Italic" w:hAnsi="Times New Roman" w:cs="Times New Roman"/>
          <w:i/>
          <w:iCs/>
          <w:color w:val="222222"/>
          <w:sz w:val="24"/>
          <w:szCs w:val="24"/>
          <w:lang w:val="en-US"/>
        </w:rPr>
        <w:t xml:space="preserve"> </w:t>
      </w:r>
      <w:r w:rsidR="00DA5DDD" w:rsidRPr="00E7090D">
        <w:rPr>
          <w:rFonts w:ascii="Times New Roman" w:eastAsia="DejaVuSerif-Italic" w:hAnsi="Times New Roman" w:cs="Times New Roman"/>
          <w:iCs/>
          <w:color w:val="222222"/>
          <w:sz w:val="24"/>
          <w:szCs w:val="24"/>
          <w:lang w:val="en-US"/>
        </w:rPr>
        <w:t>2007</w:t>
      </w:r>
      <w:r w:rsidR="006E61FE">
        <w:rPr>
          <w:rFonts w:ascii="Times New Roman" w:eastAsia="DejaVuSerif-Italic" w:hAnsi="Times New Roman" w:cs="Times New Roman"/>
          <w:iCs/>
          <w:color w:val="222222"/>
          <w:sz w:val="24"/>
          <w:szCs w:val="24"/>
          <w:lang w:val="en-US"/>
        </w:rPr>
        <w:t>;</w:t>
      </w:r>
      <w:r w:rsidR="001109A0" w:rsidRPr="00E7090D">
        <w:rPr>
          <w:rFonts w:ascii="Times New Roman" w:eastAsia="DejaVuSerif-Italic" w:hAnsi="Times New Roman" w:cs="Times New Roman"/>
          <w:iCs/>
          <w:color w:val="222222"/>
          <w:sz w:val="24"/>
          <w:szCs w:val="24"/>
          <w:lang w:val="en-US"/>
        </w:rPr>
        <w:t xml:space="preserve"> </w:t>
      </w:r>
      <w:r w:rsidR="006E61FE">
        <w:rPr>
          <w:rFonts w:ascii="Times New Roman" w:eastAsia="DejaVuSerif-Italic" w:hAnsi="Times New Roman" w:cs="Times New Roman"/>
          <w:iCs/>
          <w:color w:val="222222"/>
          <w:sz w:val="24"/>
          <w:szCs w:val="24"/>
          <w:lang w:val="en-US"/>
        </w:rPr>
        <w:t>Scott</w:t>
      </w:r>
      <w:r w:rsidR="001109A0" w:rsidRPr="00E7090D">
        <w:rPr>
          <w:rFonts w:ascii="Times New Roman" w:eastAsia="DejaVuSerif-Italic" w:hAnsi="Times New Roman" w:cs="Times New Roman"/>
          <w:iCs/>
          <w:color w:val="222222"/>
          <w:sz w:val="24"/>
          <w:szCs w:val="24"/>
          <w:lang w:val="en-US"/>
        </w:rPr>
        <w:t xml:space="preserve"> 2010</w:t>
      </w:r>
      <w:r w:rsidR="00BE40F6" w:rsidRPr="00E7090D">
        <w:rPr>
          <w:rFonts w:ascii="Times New Roman" w:hAnsi="Times New Roman" w:cs="Times New Roman"/>
          <w:color w:val="4F81BD" w:themeColor="accent1"/>
          <w:sz w:val="24"/>
          <w:szCs w:val="24"/>
          <w:lang w:val="en-US"/>
        </w:rPr>
        <w:t xml:space="preserve">). </w:t>
      </w:r>
    </w:p>
    <w:p w:rsidR="007D0150" w:rsidRPr="007D0150" w:rsidRDefault="007B388A" w:rsidP="002D3C1F">
      <w:pPr>
        <w:spacing w:after="0" w:line="360" w:lineRule="auto"/>
        <w:jc w:val="both"/>
        <w:rPr>
          <w:rFonts w:ascii="Times New Roman" w:hAnsi="Times New Roman" w:cs="Times New Roman"/>
          <w:sz w:val="24"/>
          <w:szCs w:val="24"/>
          <w:lang w:val="en-US"/>
        </w:rPr>
      </w:pPr>
      <w:r>
        <w:rPr>
          <w:rFonts w:ascii="Times New Roman" w:hAnsi="Times New Roman" w:cs="Times New Roman"/>
          <w:sz w:val="24"/>
          <w:lang w:val="en-US"/>
        </w:rPr>
        <w:t>F</w:t>
      </w:r>
      <w:r w:rsidR="00E7090D" w:rsidRPr="007B388A">
        <w:rPr>
          <w:rFonts w:ascii="Times New Roman" w:hAnsi="Times New Roman" w:cs="Times New Roman"/>
          <w:sz w:val="24"/>
          <w:lang w:val="en-US"/>
        </w:rPr>
        <w:t xml:space="preserve">rom 2013 onwards, </w:t>
      </w:r>
      <w:r>
        <w:rPr>
          <w:rFonts w:ascii="Times New Roman" w:hAnsi="Times New Roman" w:cs="Times New Roman"/>
          <w:sz w:val="24"/>
          <w:lang w:val="en-US"/>
        </w:rPr>
        <w:t xml:space="preserve">however, </w:t>
      </w:r>
      <w:r w:rsidR="00E7090D" w:rsidRPr="007B388A">
        <w:rPr>
          <w:rFonts w:ascii="Times New Roman" w:hAnsi="Times New Roman" w:cs="Times New Roman"/>
          <w:sz w:val="24"/>
          <w:lang w:val="en-US"/>
        </w:rPr>
        <w:t xml:space="preserve">the expression </w:t>
      </w:r>
      <w:r>
        <w:rPr>
          <w:rFonts w:ascii="Times New Roman" w:hAnsi="Times New Roman" w:cs="Times New Roman"/>
          <w:sz w:val="24"/>
          <w:lang w:val="en-US"/>
        </w:rPr>
        <w:t>“</w:t>
      </w:r>
      <w:r w:rsidRPr="007B388A">
        <w:rPr>
          <w:rFonts w:ascii="Times New Roman" w:hAnsi="Times New Roman" w:cs="Times New Roman"/>
          <w:sz w:val="24"/>
          <w:lang w:val="en-US"/>
        </w:rPr>
        <w:t>gender ideology</w:t>
      </w:r>
      <w:r>
        <w:rPr>
          <w:rFonts w:ascii="Times New Roman" w:hAnsi="Times New Roman" w:cs="Times New Roman"/>
          <w:sz w:val="24"/>
          <w:lang w:val="en-US"/>
        </w:rPr>
        <w:t>”</w:t>
      </w:r>
      <w:r w:rsidR="00E7090D" w:rsidRPr="007B388A">
        <w:rPr>
          <w:rFonts w:ascii="Times New Roman" w:hAnsi="Times New Roman" w:cs="Times New Roman"/>
          <w:sz w:val="24"/>
          <w:lang w:val="en-US"/>
        </w:rPr>
        <w:t xml:space="preserve"> has </w:t>
      </w:r>
      <w:r w:rsidR="007D0150" w:rsidRPr="007B388A">
        <w:rPr>
          <w:rFonts w:ascii="Times New Roman" w:hAnsi="Times New Roman" w:cs="Times New Roman"/>
          <w:sz w:val="24"/>
          <w:lang w:val="en-US"/>
        </w:rPr>
        <w:t xml:space="preserve">most frequently </w:t>
      </w:r>
      <w:r w:rsidR="00E7090D" w:rsidRPr="007B388A">
        <w:rPr>
          <w:rFonts w:ascii="Times New Roman" w:hAnsi="Times New Roman" w:cs="Times New Roman"/>
          <w:sz w:val="24"/>
          <w:lang w:val="en-US"/>
        </w:rPr>
        <w:t xml:space="preserve">been </w:t>
      </w:r>
      <w:r w:rsidR="007D0150" w:rsidRPr="007B388A">
        <w:rPr>
          <w:rFonts w:ascii="Times New Roman" w:hAnsi="Times New Roman" w:cs="Times New Roman"/>
          <w:sz w:val="24"/>
          <w:lang w:val="en-US"/>
        </w:rPr>
        <w:t xml:space="preserve">reused by discourses of the Catholic Church, not only denoting a negative perspective over a </w:t>
      </w:r>
      <w:proofErr w:type="spellStart"/>
      <w:r w:rsidR="007D0150" w:rsidRPr="007B388A">
        <w:rPr>
          <w:rFonts w:ascii="Times New Roman" w:hAnsi="Times New Roman" w:cs="Times New Roman"/>
          <w:sz w:val="24"/>
          <w:lang w:val="en-US"/>
        </w:rPr>
        <w:t>feminised</w:t>
      </w:r>
      <w:proofErr w:type="spellEnd"/>
      <w:r w:rsidR="007D0150" w:rsidRPr="007B388A">
        <w:rPr>
          <w:rFonts w:ascii="Times New Roman" w:hAnsi="Times New Roman" w:cs="Times New Roman"/>
          <w:sz w:val="24"/>
          <w:lang w:val="en-US"/>
        </w:rPr>
        <w:t xml:space="preserve"> human nature, dangerous to women, but also, to a certain extent, contrary to a </w:t>
      </w:r>
      <w:r>
        <w:rPr>
          <w:rFonts w:ascii="Times New Roman" w:hAnsi="Times New Roman" w:cs="Times New Roman"/>
          <w:sz w:val="24"/>
          <w:lang w:val="en-US"/>
        </w:rPr>
        <w:t>“</w:t>
      </w:r>
      <w:r w:rsidR="007D0150" w:rsidRPr="007B388A">
        <w:rPr>
          <w:rFonts w:ascii="Times New Roman" w:hAnsi="Times New Roman" w:cs="Times New Roman"/>
          <w:sz w:val="24"/>
          <w:lang w:val="en-US"/>
        </w:rPr>
        <w:t>sound</w:t>
      </w:r>
      <w:r>
        <w:rPr>
          <w:rFonts w:ascii="Times New Roman" w:hAnsi="Times New Roman" w:cs="Times New Roman"/>
          <w:sz w:val="24"/>
          <w:lang w:val="en-US"/>
        </w:rPr>
        <w:t>”</w:t>
      </w:r>
      <w:r w:rsidR="007D0150" w:rsidRPr="007B388A">
        <w:rPr>
          <w:rFonts w:ascii="Times New Roman" w:hAnsi="Times New Roman" w:cs="Times New Roman"/>
          <w:sz w:val="24"/>
          <w:lang w:val="en-US"/>
        </w:rPr>
        <w:t xml:space="preserve"> Christian outlook. </w:t>
      </w:r>
      <w:r w:rsidR="007D0150" w:rsidRPr="007D0150">
        <w:rPr>
          <w:rFonts w:ascii="Times New Roman" w:hAnsi="Times New Roman" w:cs="Times New Roman"/>
          <w:sz w:val="24"/>
          <w:lang w:val="en-US"/>
        </w:rPr>
        <w:t xml:space="preserve">This </w:t>
      </w:r>
      <w:r w:rsidR="007D0150">
        <w:rPr>
          <w:rFonts w:ascii="Times New Roman" w:hAnsi="Times New Roman" w:cs="Times New Roman"/>
          <w:sz w:val="24"/>
          <w:lang w:val="en-US"/>
        </w:rPr>
        <w:t>view implies that</w:t>
      </w:r>
      <w:r w:rsidR="007D0150" w:rsidRPr="007D0150">
        <w:rPr>
          <w:rFonts w:ascii="Times New Roman" w:hAnsi="Times New Roman" w:cs="Times New Roman"/>
          <w:sz w:val="24"/>
          <w:lang w:val="en-US"/>
        </w:rPr>
        <w:t xml:space="preserve"> gender is a category without controversy, ignoring the wide range of perspectives</w:t>
      </w:r>
      <w:r w:rsidR="007D0150">
        <w:rPr>
          <w:rFonts w:ascii="Times New Roman" w:hAnsi="Times New Roman" w:cs="Times New Roman"/>
          <w:sz w:val="24"/>
          <w:lang w:val="en-US"/>
        </w:rPr>
        <w:t xml:space="preserve"> it encompasses </w:t>
      </w:r>
      <w:r w:rsidR="00CB4EB4" w:rsidRPr="007D0150">
        <w:rPr>
          <w:rFonts w:ascii="Times New Roman" w:hAnsi="Times New Roman" w:cs="Times New Roman"/>
          <w:sz w:val="24"/>
          <w:lang w:val="en-US"/>
        </w:rPr>
        <w:t>(</w:t>
      </w:r>
      <w:r w:rsidR="006E61FE">
        <w:rPr>
          <w:rFonts w:ascii="Times New Roman" w:hAnsi="Times New Roman" w:cs="Times New Roman"/>
          <w:sz w:val="24"/>
          <w:szCs w:val="24"/>
          <w:lang w:val="en-US"/>
        </w:rPr>
        <w:t>Favier</w:t>
      </w:r>
      <w:r w:rsidR="00CB4EB4" w:rsidRPr="007D0150">
        <w:rPr>
          <w:rFonts w:ascii="Times New Roman" w:hAnsi="Times New Roman" w:cs="Times New Roman"/>
          <w:sz w:val="24"/>
          <w:szCs w:val="24"/>
          <w:lang w:val="en-US"/>
        </w:rPr>
        <w:t xml:space="preserve"> 2012</w:t>
      </w:r>
      <w:r w:rsidR="006E61FE">
        <w:rPr>
          <w:rFonts w:ascii="Times New Roman" w:hAnsi="Times New Roman" w:cs="Times New Roman"/>
          <w:sz w:val="24"/>
          <w:szCs w:val="24"/>
          <w:lang w:val="en-US"/>
        </w:rPr>
        <w:t>;</w:t>
      </w:r>
      <w:r w:rsidR="001109A0" w:rsidRPr="007D0150">
        <w:rPr>
          <w:rFonts w:ascii="Times New Roman" w:hAnsi="Times New Roman" w:cs="Times New Roman"/>
          <w:sz w:val="24"/>
          <w:szCs w:val="24"/>
          <w:lang w:val="en-US"/>
        </w:rPr>
        <w:t xml:space="preserve"> </w:t>
      </w:r>
      <w:proofErr w:type="spellStart"/>
      <w:r w:rsidR="009C0F09" w:rsidRPr="007D0150">
        <w:rPr>
          <w:rFonts w:ascii="Times New Roman" w:hAnsi="Times New Roman" w:cs="Times New Roman"/>
          <w:sz w:val="24"/>
          <w:szCs w:val="24"/>
          <w:lang w:val="en-US"/>
        </w:rPr>
        <w:t>Ruether</w:t>
      </w:r>
      <w:proofErr w:type="spellEnd"/>
      <w:r w:rsidR="009C0F09" w:rsidRPr="007D0150">
        <w:rPr>
          <w:rFonts w:ascii="Times New Roman" w:hAnsi="Times New Roman" w:cs="Times New Roman"/>
          <w:sz w:val="24"/>
          <w:szCs w:val="24"/>
          <w:lang w:val="en-US"/>
        </w:rPr>
        <w:t xml:space="preserve"> 2008</w:t>
      </w:r>
      <w:r w:rsidR="00CB4EB4" w:rsidRPr="007D0150">
        <w:rPr>
          <w:rFonts w:ascii="Times New Roman" w:hAnsi="Times New Roman" w:cs="Times New Roman"/>
          <w:sz w:val="24"/>
          <w:szCs w:val="24"/>
          <w:lang w:val="en-US"/>
        </w:rPr>
        <w:t>)</w:t>
      </w:r>
      <w:r w:rsidR="002D3C1F" w:rsidRPr="007D0150">
        <w:rPr>
          <w:rFonts w:ascii="Times New Roman" w:hAnsi="Times New Roman" w:cs="Times New Roman"/>
          <w:sz w:val="24"/>
          <w:szCs w:val="24"/>
          <w:lang w:val="en-US"/>
        </w:rPr>
        <w:t xml:space="preserve">. </w:t>
      </w:r>
    </w:p>
    <w:p w:rsidR="002D3C1F" w:rsidRPr="00EB3AEE" w:rsidRDefault="007D0150" w:rsidP="002D3C1F">
      <w:pPr>
        <w:spacing w:after="0" w:line="360" w:lineRule="auto"/>
        <w:jc w:val="both"/>
        <w:rPr>
          <w:rFonts w:ascii="Times New Roman" w:hAnsi="Times New Roman" w:cs="Times New Roman"/>
          <w:sz w:val="24"/>
          <w:szCs w:val="24"/>
          <w:lang w:val="en-US"/>
        </w:rPr>
      </w:pPr>
      <w:r w:rsidRPr="00EB3AEE">
        <w:rPr>
          <w:rFonts w:ascii="Times New Roman" w:hAnsi="Times New Roman" w:cs="Times New Roman"/>
          <w:sz w:val="24"/>
          <w:szCs w:val="24"/>
          <w:lang w:val="en-US"/>
        </w:rPr>
        <w:t>These discourses hence appear</w:t>
      </w:r>
      <w:r w:rsidR="00EB3AEE" w:rsidRPr="00EB3AEE">
        <w:rPr>
          <w:rFonts w:ascii="Times New Roman" w:hAnsi="Times New Roman" w:cs="Times New Roman"/>
          <w:sz w:val="24"/>
          <w:szCs w:val="24"/>
          <w:lang w:val="en-US"/>
        </w:rPr>
        <w:t xml:space="preserve"> </w:t>
      </w:r>
      <w:r w:rsidRPr="00EB3AEE">
        <w:rPr>
          <w:rFonts w:ascii="Times New Roman" w:hAnsi="Times New Roman" w:cs="Times New Roman"/>
          <w:sz w:val="24"/>
          <w:szCs w:val="24"/>
          <w:lang w:val="en-US"/>
        </w:rPr>
        <w:t xml:space="preserve">to </w:t>
      </w:r>
      <w:r w:rsidR="00EB3AEE" w:rsidRPr="00EB3AEE">
        <w:rPr>
          <w:rFonts w:ascii="Times New Roman" w:hAnsi="Times New Roman" w:cs="Times New Roman"/>
          <w:sz w:val="24"/>
          <w:szCs w:val="24"/>
          <w:lang w:val="en-US"/>
        </w:rPr>
        <w:t xml:space="preserve">highlight </w:t>
      </w:r>
      <w:r w:rsidRPr="00EB3AEE">
        <w:rPr>
          <w:rFonts w:ascii="Times New Roman" w:hAnsi="Times New Roman" w:cs="Times New Roman"/>
          <w:sz w:val="24"/>
          <w:szCs w:val="24"/>
          <w:lang w:val="en-US"/>
        </w:rPr>
        <w:t xml:space="preserve">a lack of knowledge as regards the controversial theories over the issue of a </w:t>
      </w:r>
      <w:proofErr w:type="spellStart"/>
      <w:r w:rsidRPr="00EB3AEE">
        <w:rPr>
          <w:rFonts w:ascii="Times New Roman" w:hAnsi="Times New Roman" w:cs="Times New Roman"/>
          <w:sz w:val="24"/>
          <w:szCs w:val="24"/>
          <w:lang w:val="en-US"/>
        </w:rPr>
        <w:t>feminised</w:t>
      </w:r>
      <w:proofErr w:type="spellEnd"/>
      <w:r w:rsidRPr="00EB3AEE">
        <w:rPr>
          <w:rFonts w:ascii="Times New Roman" w:hAnsi="Times New Roman" w:cs="Times New Roman"/>
          <w:sz w:val="24"/>
          <w:szCs w:val="24"/>
          <w:lang w:val="en-US"/>
        </w:rPr>
        <w:t xml:space="preserve"> human nature as well as the concept of g</w:t>
      </w:r>
      <w:r w:rsidR="00EB3AEE" w:rsidRPr="00EB3AEE">
        <w:rPr>
          <w:rFonts w:ascii="Times New Roman" w:hAnsi="Times New Roman" w:cs="Times New Roman"/>
          <w:sz w:val="24"/>
          <w:szCs w:val="24"/>
          <w:lang w:val="en-US"/>
        </w:rPr>
        <w:t xml:space="preserve">ender. Simultaneously, they </w:t>
      </w:r>
      <w:r w:rsidR="007B388A">
        <w:rPr>
          <w:rFonts w:ascii="Times New Roman" w:hAnsi="Times New Roman" w:cs="Times New Roman"/>
          <w:sz w:val="24"/>
          <w:szCs w:val="24"/>
          <w:lang w:val="en-US"/>
        </w:rPr>
        <w:t>themselves reveal a “gender ideology”</w:t>
      </w:r>
      <w:r w:rsidR="002D3C1F" w:rsidRPr="00EB3AEE">
        <w:rPr>
          <w:rFonts w:ascii="Times New Roman" w:hAnsi="Times New Roman" w:cs="Times New Roman"/>
          <w:sz w:val="24"/>
          <w:lang w:val="en-US"/>
        </w:rPr>
        <w:t xml:space="preserve">, </w:t>
      </w:r>
      <w:r w:rsidR="00EB3AEE" w:rsidRPr="00EB3AEE">
        <w:rPr>
          <w:rFonts w:ascii="Times New Roman" w:hAnsi="Times New Roman" w:cs="Times New Roman"/>
          <w:sz w:val="24"/>
          <w:lang w:val="en-US"/>
        </w:rPr>
        <w:t xml:space="preserve">that is, </w:t>
      </w:r>
      <w:r w:rsidR="007B388A">
        <w:rPr>
          <w:rFonts w:ascii="Times New Roman" w:hAnsi="Times New Roman" w:cs="Times New Roman"/>
          <w:sz w:val="24"/>
          <w:lang w:val="en-US"/>
        </w:rPr>
        <w:t xml:space="preserve">the </w:t>
      </w:r>
      <w:r w:rsidR="00EB3AEE" w:rsidRPr="00EB3AEE">
        <w:rPr>
          <w:rFonts w:ascii="Times New Roman" w:hAnsi="Times New Roman" w:cs="Times New Roman"/>
          <w:sz w:val="24"/>
          <w:lang w:val="en-US"/>
        </w:rPr>
        <w:t>discourse of the of</w:t>
      </w:r>
      <w:r w:rsidR="007B388A">
        <w:rPr>
          <w:rFonts w:ascii="Times New Roman" w:hAnsi="Times New Roman" w:cs="Times New Roman"/>
          <w:sz w:val="24"/>
          <w:lang w:val="en-US"/>
        </w:rPr>
        <w:t>f</w:t>
      </w:r>
      <w:r w:rsidR="00EB3AEE" w:rsidRPr="00EB3AEE">
        <w:rPr>
          <w:rFonts w:ascii="Times New Roman" w:hAnsi="Times New Roman" w:cs="Times New Roman"/>
          <w:sz w:val="24"/>
          <w:lang w:val="en-US"/>
        </w:rPr>
        <w:t xml:space="preserve">icial documents of the Catholic Church </w:t>
      </w:r>
      <w:r w:rsidR="00340322">
        <w:rPr>
          <w:rFonts w:ascii="Times New Roman" w:hAnsi="Times New Roman" w:cs="Times New Roman"/>
          <w:sz w:val="24"/>
          <w:lang w:val="en-US"/>
        </w:rPr>
        <w:t>is itself</w:t>
      </w:r>
      <w:r w:rsidR="00EB3AEE" w:rsidRPr="00EB3AEE">
        <w:rPr>
          <w:rFonts w:ascii="Times New Roman" w:hAnsi="Times New Roman" w:cs="Times New Roman"/>
          <w:sz w:val="24"/>
          <w:lang w:val="en-US"/>
        </w:rPr>
        <w:t xml:space="preserve"> indicative of </w:t>
      </w:r>
      <w:r w:rsidR="00340322">
        <w:rPr>
          <w:rFonts w:ascii="Times New Roman" w:hAnsi="Times New Roman" w:cs="Times New Roman"/>
          <w:sz w:val="24"/>
          <w:lang w:val="en-US"/>
        </w:rPr>
        <w:t>an</w:t>
      </w:r>
      <w:r w:rsidR="00EB3AEE" w:rsidRPr="00EB3AEE">
        <w:rPr>
          <w:rFonts w:ascii="Times New Roman" w:hAnsi="Times New Roman" w:cs="Times New Roman"/>
          <w:sz w:val="24"/>
          <w:lang w:val="en-US"/>
        </w:rPr>
        <w:t xml:space="preserve"> ideological position of power as regards women – a socially constructed perspective that </w:t>
      </w:r>
      <w:r w:rsidR="00EB3AEE">
        <w:rPr>
          <w:rFonts w:ascii="Times New Roman" w:hAnsi="Times New Roman" w:cs="Times New Roman"/>
          <w:sz w:val="24"/>
          <w:lang w:val="en-US"/>
        </w:rPr>
        <w:t xml:space="preserve">sees itself as corresponding to a </w:t>
      </w:r>
      <w:r w:rsidR="007B388A">
        <w:rPr>
          <w:rFonts w:ascii="Times New Roman" w:hAnsi="Times New Roman" w:cs="Times New Roman"/>
          <w:sz w:val="24"/>
          <w:lang w:val="en-US"/>
        </w:rPr>
        <w:t>“</w:t>
      </w:r>
      <w:r w:rsidR="00EB3AEE">
        <w:rPr>
          <w:rFonts w:ascii="Times New Roman" w:hAnsi="Times New Roman" w:cs="Times New Roman"/>
          <w:sz w:val="24"/>
          <w:lang w:val="en-US"/>
        </w:rPr>
        <w:t>female essence</w:t>
      </w:r>
      <w:r w:rsidR="007B388A">
        <w:rPr>
          <w:rFonts w:ascii="Times New Roman" w:hAnsi="Times New Roman" w:cs="Times New Roman"/>
          <w:sz w:val="24"/>
          <w:lang w:val="en-US"/>
        </w:rPr>
        <w:t>”</w:t>
      </w:r>
      <w:r w:rsidR="00EB3AEE">
        <w:rPr>
          <w:rFonts w:ascii="Times New Roman" w:hAnsi="Times New Roman" w:cs="Times New Roman"/>
          <w:sz w:val="24"/>
          <w:lang w:val="en-US"/>
        </w:rPr>
        <w:t>, defined in</w:t>
      </w:r>
      <w:r w:rsidR="00EB3AEE" w:rsidRPr="00EB3AEE">
        <w:rPr>
          <w:rFonts w:ascii="Times New Roman" w:hAnsi="Times New Roman" w:cs="Times New Roman"/>
          <w:sz w:val="24"/>
          <w:lang w:val="en-US"/>
        </w:rPr>
        <w:t xml:space="preserve"> acc</w:t>
      </w:r>
      <w:r w:rsidR="00EB3AEE">
        <w:rPr>
          <w:rFonts w:ascii="Times New Roman" w:hAnsi="Times New Roman" w:cs="Times New Roman"/>
          <w:sz w:val="24"/>
          <w:lang w:val="en-US"/>
        </w:rPr>
        <w:t xml:space="preserve">ordance with an unchangeable and transcendent design </w:t>
      </w:r>
      <w:r w:rsidR="00FE68C6" w:rsidRPr="00EB3AEE">
        <w:rPr>
          <w:rFonts w:ascii="Times New Roman" w:hAnsi="Times New Roman" w:cs="Times New Roman"/>
          <w:sz w:val="24"/>
          <w:lang w:val="en-US"/>
        </w:rPr>
        <w:t>(</w:t>
      </w:r>
      <w:r w:rsidR="006E61FE" w:rsidRPr="006E61FE">
        <w:rPr>
          <w:rFonts w:ascii="Cambria" w:hAnsi="Cambria" w:cs="Times New Roman"/>
          <w:color w:val="000000" w:themeColor="text1"/>
          <w:sz w:val="24"/>
          <w:lang w:val="en-US"/>
        </w:rPr>
        <w:t xml:space="preserve">Graff 2016; </w:t>
      </w:r>
      <w:proofErr w:type="spellStart"/>
      <w:r w:rsidR="006E61FE" w:rsidRPr="006E61FE">
        <w:rPr>
          <w:rFonts w:ascii="Cambria" w:hAnsi="Cambria" w:cs="Times New Roman"/>
          <w:color w:val="000000" w:themeColor="text1"/>
          <w:sz w:val="24"/>
          <w:lang w:val="en-US"/>
        </w:rPr>
        <w:t>Bracke</w:t>
      </w:r>
      <w:proofErr w:type="spellEnd"/>
      <w:r w:rsidR="006E61FE" w:rsidRPr="006E61FE">
        <w:rPr>
          <w:rFonts w:ascii="Cambria" w:hAnsi="Cambria" w:cs="Times New Roman"/>
          <w:color w:val="000000" w:themeColor="text1"/>
          <w:sz w:val="24"/>
          <w:lang w:val="en-US"/>
        </w:rPr>
        <w:t xml:space="preserve"> 2016; </w:t>
      </w:r>
      <w:proofErr w:type="spellStart"/>
      <w:r w:rsidR="006E61FE" w:rsidRPr="006E61FE">
        <w:rPr>
          <w:rFonts w:ascii="Cambria" w:hAnsi="Cambria" w:cs="Times New Roman"/>
          <w:color w:val="000000" w:themeColor="text1"/>
          <w:sz w:val="24"/>
          <w:lang w:val="en-US"/>
        </w:rPr>
        <w:t>Perintfalvi</w:t>
      </w:r>
      <w:proofErr w:type="spellEnd"/>
      <w:r w:rsidR="006E61FE" w:rsidRPr="006E61FE">
        <w:rPr>
          <w:rFonts w:ascii="Cambria" w:hAnsi="Cambria" w:cs="Times New Roman"/>
          <w:color w:val="000000" w:themeColor="text1"/>
          <w:sz w:val="24"/>
          <w:lang w:val="en-US"/>
        </w:rPr>
        <w:t xml:space="preserve"> 2016</w:t>
      </w:r>
      <w:r w:rsidR="000813F2" w:rsidRPr="00EB3AEE">
        <w:rPr>
          <w:rFonts w:ascii="Times New Roman" w:hAnsi="Times New Roman" w:cs="Times New Roman"/>
          <w:sz w:val="24"/>
          <w:lang w:val="en-US"/>
        </w:rPr>
        <w:t>).</w:t>
      </w:r>
    </w:p>
    <w:p w:rsidR="008571E3" w:rsidRPr="00C8191D" w:rsidRDefault="00EB3AEE" w:rsidP="002D3C1F">
      <w:pPr>
        <w:spacing w:after="0" w:line="360" w:lineRule="auto"/>
        <w:jc w:val="both"/>
        <w:rPr>
          <w:rFonts w:ascii="Times New Roman" w:hAnsi="Times New Roman" w:cs="Times New Roman"/>
          <w:sz w:val="24"/>
          <w:lang w:val="en-US"/>
        </w:rPr>
      </w:pPr>
      <w:r w:rsidRPr="00C8191D">
        <w:rPr>
          <w:rFonts w:ascii="Times New Roman" w:hAnsi="Times New Roman" w:cs="Times New Roman"/>
          <w:sz w:val="24"/>
          <w:lang w:val="en-US"/>
        </w:rPr>
        <w:lastRenderedPageBreak/>
        <w:t xml:space="preserve">This position of the Catholic Church has surpassed the </w:t>
      </w:r>
      <w:r w:rsidR="00C8191D" w:rsidRPr="00C8191D">
        <w:rPr>
          <w:rFonts w:ascii="Times New Roman" w:hAnsi="Times New Roman" w:cs="Times New Roman"/>
          <w:sz w:val="24"/>
          <w:lang w:val="en-US"/>
        </w:rPr>
        <w:t>remit</w:t>
      </w:r>
      <w:r w:rsidRPr="00C8191D">
        <w:rPr>
          <w:rFonts w:ascii="Times New Roman" w:hAnsi="Times New Roman" w:cs="Times New Roman"/>
          <w:sz w:val="24"/>
          <w:lang w:val="en-US"/>
        </w:rPr>
        <w:t xml:space="preserve"> of the religious and confessional</w:t>
      </w:r>
      <w:r w:rsidR="00C8191D" w:rsidRPr="00C8191D">
        <w:rPr>
          <w:rFonts w:ascii="Times New Roman" w:hAnsi="Times New Roman" w:cs="Times New Roman"/>
          <w:sz w:val="24"/>
          <w:lang w:val="en-US"/>
        </w:rPr>
        <w:t>, having been disseminated not only b</w:t>
      </w:r>
      <w:r w:rsidR="00C8191D">
        <w:rPr>
          <w:rFonts w:ascii="Times New Roman" w:hAnsi="Times New Roman" w:cs="Times New Roman"/>
          <w:sz w:val="24"/>
          <w:lang w:val="en-US"/>
        </w:rPr>
        <w:t>y</w:t>
      </w:r>
      <w:r w:rsidR="00C8191D" w:rsidRPr="00C8191D">
        <w:rPr>
          <w:rFonts w:ascii="Times New Roman" w:hAnsi="Times New Roman" w:cs="Times New Roman"/>
          <w:sz w:val="24"/>
          <w:lang w:val="en-US"/>
        </w:rPr>
        <w:t xml:space="preserve"> the </w:t>
      </w:r>
      <w:r w:rsidR="00C8191D">
        <w:rPr>
          <w:rFonts w:ascii="Times New Roman" w:hAnsi="Times New Roman" w:cs="Times New Roman"/>
          <w:sz w:val="24"/>
          <w:lang w:val="en-US"/>
        </w:rPr>
        <w:t>documents</w:t>
      </w:r>
      <w:r w:rsidR="00C8191D" w:rsidRPr="00C8191D">
        <w:rPr>
          <w:rFonts w:ascii="Times New Roman" w:hAnsi="Times New Roman" w:cs="Times New Roman"/>
          <w:sz w:val="24"/>
          <w:lang w:val="en-US"/>
        </w:rPr>
        <w:t xml:space="preserve"> </w:t>
      </w:r>
      <w:r w:rsidR="00C8191D">
        <w:rPr>
          <w:rFonts w:ascii="Times New Roman" w:hAnsi="Times New Roman" w:cs="Times New Roman"/>
          <w:sz w:val="24"/>
          <w:lang w:val="en-US"/>
        </w:rPr>
        <w:t>o</w:t>
      </w:r>
      <w:r w:rsidR="00C8191D" w:rsidRPr="00C8191D">
        <w:rPr>
          <w:rFonts w:ascii="Times New Roman" w:hAnsi="Times New Roman" w:cs="Times New Roman"/>
          <w:sz w:val="24"/>
          <w:lang w:val="en-US"/>
        </w:rPr>
        <w:t xml:space="preserve">f the Vatican and the Episcopal Conferences of various countries, but also by groups which have </w:t>
      </w:r>
      <w:r w:rsidR="00C8191D">
        <w:rPr>
          <w:rFonts w:ascii="Times New Roman" w:hAnsi="Times New Roman" w:cs="Times New Roman"/>
          <w:sz w:val="24"/>
          <w:lang w:val="en-US"/>
        </w:rPr>
        <w:t xml:space="preserve">actively promoted </w:t>
      </w:r>
      <w:r w:rsidR="00C8191D" w:rsidRPr="00C8191D">
        <w:rPr>
          <w:rFonts w:ascii="Times New Roman" w:hAnsi="Times New Roman" w:cs="Times New Roman"/>
          <w:sz w:val="24"/>
          <w:lang w:val="en-US"/>
        </w:rPr>
        <w:t xml:space="preserve">the </w:t>
      </w:r>
      <w:r w:rsidR="007B388A">
        <w:rPr>
          <w:rFonts w:ascii="Times New Roman" w:hAnsi="Times New Roman" w:cs="Times New Roman"/>
          <w:sz w:val="24"/>
          <w:lang w:val="en-US"/>
        </w:rPr>
        <w:t>“</w:t>
      </w:r>
      <w:r w:rsidR="00C8191D" w:rsidRPr="00C8191D">
        <w:rPr>
          <w:rFonts w:ascii="Times New Roman" w:hAnsi="Times New Roman" w:cs="Times New Roman"/>
          <w:sz w:val="24"/>
          <w:lang w:val="en-US"/>
        </w:rPr>
        <w:t xml:space="preserve">critique of </w:t>
      </w:r>
      <w:r w:rsidR="007B388A">
        <w:rPr>
          <w:rFonts w:ascii="Times New Roman" w:hAnsi="Times New Roman" w:cs="Times New Roman"/>
          <w:sz w:val="24"/>
          <w:lang w:val="en-US"/>
        </w:rPr>
        <w:t>gender ideology”</w:t>
      </w:r>
      <w:r w:rsidR="00C8191D" w:rsidRPr="00C8191D">
        <w:rPr>
          <w:rFonts w:ascii="Times New Roman" w:hAnsi="Times New Roman" w:cs="Times New Roman"/>
          <w:sz w:val="24"/>
          <w:lang w:val="en-US"/>
        </w:rPr>
        <w:t xml:space="preserve"> (identified as the recognition that gender is </w:t>
      </w:r>
      <w:r w:rsidR="00340322">
        <w:rPr>
          <w:rFonts w:ascii="Times New Roman" w:hAnsi="Times New Roman" w:cs="Times New Roman"/>
          <w:sz w:val="24"/>
          <w:lang w:val="en-US"/>
        </w:rPr>
        <w:t xml:space="preserve">a </w:t>
      </w:r>
      <w:r w:rsidR="00C8191D" w:rsidRPr="00C8191D">
        <w:rPr>
          <w:rFonts w:ascii="Times New Roman" w:hAnsi="Times New Roman" w:cs="Times New Roman"/>
          <w:sz w:val="24"/>
          <w:lang w:val="en-US"/>
        </w:rPr>
        <w:t>social construction of sex)</w:t>
      </w:r>
      <w:r w:rsidR="00C8191D">
        <w:rPr>
          <w:rFonts w:ascii="Times New Roman" w:hAnsi="Times New Roman" w:cs="Times New Roman"/>
          <w:sz w:val="24"/>
          <w:lang w:val="en-US"/>
        </w:rPr>
        <w:t>, wit</w:t>
      </w:r>
      <w:r w:rsidR="00340322">
        <w:rPr>
          <w:rFonts w:ascii="Times New Roman" w:hAnsi="Times New Roman" w:cs="Times New Roman"/>
          <w:sz w:val="24"/>
          <w:lang w:val="en-US"/>
        </w:rPr>
        <w:t xml:space="preserve">h interference in the education </w:t>
      </w:r>
      <w:r w:rsidR="00C8191D">
        <w:rPr>
          <w:rFonts w:ascii="Times New Roman" w:hAnsi="Times New Roman" w:cs="Times New Roman"/>
          <w:sz w:val="24"/>
          <w:lang w:val="en-US"/>
        </w:rPr>
        <w:t xml:space="preserve">sector </w:t>
      </w:r>
      <w:r w:rsidR="00FE2658" w:rsidRPr="00C8191D">
        <w:rPr>
          <w:rFonts w:ascii="Times New Roman" w:hAnsi="Times New Roman" w:cs="Times New Roman"/>
          <w:sz w:val="24"/>
          <w:lang w:val="en-US"/>
        </w:rPr>
        <w:t>(</w:t>
      </w:r>
      <w:r w:rsidR="00AC62EA">
        <w:rPr>
          <w:rFonts w:ascii="Times New Roman" w:hAnsi="Times New Roman" w:cs="Times New Roman"/>
          <w:sz w:val="24"/>
          <w:lang w:val="en-US"/>
        </w:rPr>
        <w:t xml:space="preserve">see, for instance </w:t>
      </w:r>
      <w:r w:rsidR="00AC62EA" w:rsidRPr="00AC62EA">
        <w:rPr>
          <w:rFonts w:ascii="Times New Roman" w:hAnsi="Times New Roman" w:cs="Times New Roman"/>
          <w:sz w:val="24"/>
          <w:lang w:val="en-US"/>
        </w:rPr>
        <w:t>“Do not mess with my kids: No to gender ideology”</w:t>
      </w:r>
      <w:r w:rsidR="00AC62EA">
        <w:rPr>
          <w:rFonts w:ascii="Times New Roman" w:hAnsi="Times New Roman" w:cs="Times New Roman"/>
          <w:sz w:val="24"/>
          <w:lang w:val="en-US"/>
        </w:rPr>
        <w:t xml:space="preserve">. Available at </w:t>
      </w:r>
      <w:r w:rsidR="00FE2658" w:rsidRPr="00C8191D">
        <w:rPr>
          <w:rFonts w:ascii="Times New Roman" w:hAnsi="Times New Roman" w:cs="Times New Roman"/>
          <w:sz w:val="24"/>
          <w:lang w:val="en-US"/>
        </w:rPr>
        <w:t>https://www.dejusticia.org/en/do-not-mess-with-my-kids-no-to-gender-ideology/</w:t>
      </w:r>
      <w:r w:rsidR="00930858" w:rsidRPr="00C8191D">
        <w:rPr>
          <w:rFonts w:ascii="Times New Roman" w:hAnsi="Times New Roman" w:cs="Times New Roman"/>
          <w:sz w:val="24"/>
          <w:lang w:val="en-US"/>
        </w:rPr>
        <w:t>)</w:t>
      </w:r>
      <w:r w:rsidR="008571E3" w:rsidRPr="00C8191D">
        <w:rPr>
          <w:rFonts w:ascii="Times New Roman" w:hAnsi="Times New Roman" w:cs="Times New Roman"/>
          <w:sz w:val="24"/>
          <w:lang w:val="en-US"/>
        </w:rPr>
        <w:t xml:space="preserve">. </w:t>
      </w:r>
    </w:p>
    <w:p w:rsidR="00C8191D" w:rsidRPr="00C8191D" w:rsidRDefault="00C8191D" w:rsidP="00003976">
      <w:pPr>
        <w:spacing w:after="0" w:line="360" w:lineRule="auto"/>
        <w:jc w:val="both"/>
        <w:rPr>
          <w:rFonts w:ascii="Times New Roman" w:hAnsi="Times New Roman" w:cs="Times New Roman"/>
          <w:sz w:val="24"/>
          <w:lang w:val="en-US"/>
        </w:rPr>
      </w:pPr>
      <w:r w:rsidRPr="00C8191D">
        <w:rPr>
          <w:rFonts w:ascii="Times New Roman" w:hAnsi="Times New Roman" w:cs="Times New Roman"/>
          <w:sz w:val="24"/>
          <w:lang w:val="en-US"/>
        </w:rPr>
        <w:t xml:space="preserve">It is </w:t>
      </w:r>
      <w:r>
        <w:rPr>
          <w:rFonts w:ascii="Times New Roman" w:hAnsi="Times New Roman" w:cs="Times New Roman"/>
          <w:sz w:val="24"/>
          <w:lang w:val="en-US"/>
        </w:rPr>
        <w:t>important</w:t>
      </w:r>
      <w:r w:rsidRPr="00C8191D">
        <w:rPr>
          <w:rFonts w:ascii="Times New Roman" w:hAnsi="Times New Roman" w:cs="Times New Roman"/>
          <w:sz w:val="24"/>
          <w:lang w:val="en-US"/>
        </w:rPr>
        <w:t>, for the reasons enu</w:t>
      </w:r>
      <w:r>
        <w:rPr>
          <w:rFonts w:ascii="Times New Roman" w:hAnsi="Times New Roman" w:cs="Times New Roman"/>
          <w:sz w:val="24"/>
          <w:lang w:val="en-US"/>
        </w:rPr>
        <w:t>nciated</w:t>
      </w:r>
      <w:r w:rsidRPr="00C8191D">
        <w:rPr>
          <w:rFonts w:ascii="Times New Roman" w:hAnsi="Times New Roman" w:cs="Times New Roman"/>
          <w:sz w:val="24"/>
          <w:lang w:val="en-US"/>
        </w:rPr>
        <w:t xml:space="preserve">, to show the fraudulent character which </w:t>
      </w:r>
      <w:r w:rsidR="00340322">
        <w:rPr>
          <w:rFonts w:ascii="Times New Roman" w:hAnsi="Times New Roman" w:cs="Times New Roman"/>
          <w:sz w:val="24"/>
          <w:lang w:val="en-US"/>
        </w:rPr>
        <w:t>serves as the foundation of the</w:t>
      </w:r>
      <w:r w:rsidRPr="00C8191D">
        <w:rPr>
          <w:rFonts w:ascii="Times New Roman" w:hAnsi="Times New Roman" w:cs="Times New Roman"/>
          <w:sz w:val="24"/>
          <w:lang w:val="en-US"/>
        </w:rPr>
        <w:t xml:space="preserve"> expression </w:t>
      </w:r>
      <w:r w:rsidR="007B388A">
        <w:rPr>
          <w:rFonts w:ascii="Times New Roman" w:hAnsi="Times New Roman" w:cs="Times New Roman"/>
          <w:sz w:val="24"/>
          <w:lang w:val="en-US"/>
        </w:rPr>
        <w:t>“</w:t>
      </w:r>
      <w:r w:rsidR="00340322">
        <w:rPr>
          <w:rFonts w:ascii="Times New Roman" w:hAnsi="Times New Roman" w:cs="Times New Roman"/>
          <w:sz w:val="24"/>
          <w:lang w:val="en-US"/>
        </w:rPr>
        <w:t>gender ideology</w:t>
      </w:r>
      <w:r w:rsidR="007B388A">
        <w:rPr>
          <w:rFonts w:ascii="Times New Roman" w:hAnsi="Times New Roman" w:cs="Times New Roman"/>
          <w:sz w:val="24"/>
          <w:lang w:val="en-US"/>
        </w:rPr>
        <w:t>”</w:t>
      </w:r>
      <w:r w:rsidRPr="00C8191D">
        <w:rPr>
          <w:rFonts w:ascii="Times New Roman" w:hAnsi="Times New Roman" w:cs="Times New Roman"/>
          <w:sz w:val="24"/>
          <w:lang w:val="en-US"/>
        </w:rPr>
        <w:t>. This is all the more so because the treatment of gender issues has acquired increas</w:t>
      </w:r>
      <w:r>
        <w:rPr>
          <w:rFonts w:ascii="Times New Roman" w:hAnsi="Times New Roman" w:cs="Times New Roman"/>
          <w:sz w:val="24"/>
          <w:lang w:val="en-US"/>
        </w:rPr>
        <w:t>ed</w:t>
      </w:r>
      <w:r w:rsidRPr="00C8191D">
        <w:rPr>
          <w:rFonts w:ascii="Times New Roman" w:hAnsi="Times New Roman" w:cs="Times New Roman"/>
          <w:sz w:val="24"/>
          <w:lang w:val="en-US"/>
        </w:rPr>
        <w:t xml:space="preserve"> relevance in the context of feminist movements of various religions</w:t>
      </w:r>
      <w:r>
        <w:rPr>
          <w:rFonts w:ascii="Times New Roman" w:hAnsi="Times New Roman" w:cs="Times New Roman"/>
          <w:sz w:val="24"/>
          <w:lang w:val="en-US"/>
        </w:rPr>
        <w:t>, namely those that are monotheistic.</w:t>
      </w:r>
    </w:p>
    <w:p w:rsidR="0069636F" w:rsidRPr="00C03996" w:rsidRDefault="00C03996" w:rsidP="0069636F">
      <w:pPr>
        <w:spacing w:after="0" w:line="360" w:lineRule="auto"/>
        <w:jc w:val="both"/>
        <w:rPr>
          <w:rFonts w:ascii="Times New Roman" w:hAnsi="Times New Roman" w:cs="Times New Roman"/>
          <w:sz w:val="24"/>
          <w:lang w:val="en-US"/>
        </w:rPr>
      </w:pPr>
      <w:r w:rsidRPr="00C03996">
        <w:rPr>
          <w:rFonts w:ascii="Times New Roman" w:hAnsi="Times New Roman" w:cs="Times New Roman"/>
          <w:sz w:val="24"/>
          <w:lang w:val="en-US"/>
        </w:rPr>
        <w:t xml:space="preserve">Positing that, even in secular States, religious symbologies play a crucial role in the establishment of a symmetrical anthropological representation between women and men </w:t>
      </w:r>
      <w:r w:rsidR="008571E3" w:rsidRPr="00C03996">
        <w:rPr>
          <w:rFonts w:ascii="Times New Roman" w:hAnsi="Times New Roman" w:cs="Times New Roman"/>
          <w:sz w:val="24"/>
          <w:lang w:val="en-US"/>
        </w:rPr>
        <w:t>(</w:t>
      </w:r>
      <w:proofErr w:type="spellStart"/>
      <w:r w:rsidR="006E61FE" w:rsidRPr="006E61FE">
        <w:rPr>
          <w:rFonts w:ascii="Cambria" w:hAnsi="Cambria" w:cs="Times New Roman"/>
          <w:color w:val="000000" w:themeColor="text1"/>
          <w:sz w:val="24"/>
          <w:lang w:val="en-US"/>
        </w:rPr>
        <w:t>Toldy</w:t>
      </w:r>
      <w:proofErr w:type="spellEnd"/>
      <w:r w:rsidR="006E61FE" w:rsidRPr="006E61FE">
        <w:rPr>
          <w:rFonts w:ascii="Cambria" w:hAnsi="Cambria" w:cs="Times New Roman"/>
          <w:color w:val="000000" w:themeColor="text1"/>
          <w:sz w:val="24"/>
          <w:lang w:val="en-US"/>
        </w:rPr>
        <w:t xml:space="preserve"> 2010; </w:t>
      </w:r>
      <w:proofErr w:type="spellStart"/>
      <w:r w:rsidR="006E61FE" w:rsidRPr="006E61FE">
        <w:rPr>
          <w:rFonts w:ascii="Cambria" w:hAnsi="Cambria" w:cs="Times New Roman"/>
          <w:color w:val="000000" w:themeColor="text1"/>
          <w:sz w:val="24"/>
          <w:lang w:val="en-US"/>
        </w:rPr>
        <w:t>Henriques</w:t>
      </w:r>
      <w:proofErr w:type="spellEnd"/>
      <w:r w:rsidR="006E61FE" w:rsidRPr="006E61FE">
        <w:rPr>
          <w:rFonts w:ascii="Cambria" w:hAnsi="Cambria" w:cs="Times New Roman"/>
          <w:color w:val="000000" w:themeColor="text1"/>
          <w:sz w:val="24"/>
          <w:lang w:val="en-US"/>
        </w:rPr>
        <w:t xml:space="preserve"> 2011; </w:t>
      </w:r>
      <w:proofErr w:type="spellStart"/>
      <w:proofErr w:type="gramStart"/>
      <w:r w:rsidR="006E61FE" w:rsidRPr="006E61FE">
        <w:rPr>
          <w:rFonts w:ascii="Cambria" w:hAnsi="Cambria" w:cs="Times New Roman"/>
          <w:color w:val="000000" w:themeColor="text1"/>
          <w:sz w:val="24"/>
          <w:lang w:val="en-US"/>
        </w:rPr>
        <w:t>Henriques</w:t>
      </w:r>
      <w:proofErr w:type="spellEnd"/>
      <w:proofErr w:type="gramEnd"/>
      <w:r w:rsidR="006E61FE" w:rsidRPr="006E61FE">
        <w:rPr>
          <w:rFonts w:ascii="Cambria" w:hAnsi="Cambria" w:cs="Times New Roman"/>
          <w:color w:val="000000" w:themeColor="text1"/>
          <w:sz w:val="24"/>
          <w:lang w:val="en-US"/>
        </w:rPr>
        <w:t xml:space="preserve"> e </w:t>
      </w:r>
      <w:proofErr w:type="spellStart"/>
      <w:r w:rsidR="006E61FE" w:rsidRPr="006E61FE">
        <w:rPr>
          <w:rFonts w:ascii="Cambria" w:hAnsi="Cambria" w:cs="Times New Roman"/>
          <w:color w:val="000000" w:themeColor="text1"/>
          <w:sz w:val="24"/>
          <w:lang w:val="en-US"/>
        </w:rPr>
        <w:t>Toldy</w:t>
      </w:r>
      <w:proofErr w:type="spellEnd"/>
      <w:r w:rsidR="006E61FE" w:rsidRPr="006E61FE">
        <w:rPr>
          <w:rFonts w:ascii="Cambria" w:hAnsi="Cambria" w:cs="Times New Roman"/>
          <w:color w:val="000000" w:themeColor="text1"/>
          <w:sz w:val="24"/>
          <w:lang w:val="en-US"/>
        </w:rPr>
        <w:t xml:space="preserve"> 2012; </w:t>
      </w:r>
      <w:proofErr w:type="spellStart"/>
      <w:r w:rsidR="006E61FE" w:rsidRPr="006E61FE">
        <w:rPr>
          <w:rFonts w:ascii="Cambria" w:hAnsi="Cambria" w:cs="Times New Roman"/>
          <w:color w:val="000000" w:themeColor="text1"/>
          <w:sz w:val="24"/>
          <w:lang w:val="en-US"/>
        </w:rPr>
        <w:t>Toldy</w:t>
      </w:r>
      <w:proofErr w:type="spellEnd"/>
      <w:r w:rsidR="006E61FE" w:rsidRPr="006E61FE">
        <w:rPr>
          <w:rFonts w:ascii="Cambria" w:hAnsi="Cambria" w:cs="Times New Roman"/>
          <w:color w:val="000000" w:themeColor="text1"/>
          <w:sz w:val="24"/>
          <w:lang w:val="en-US"/>
        </w:rPr>
        <w:t xml:space="preserve"> e Santos 2014</w:t>
      </w:r>
      <w:r w:rsidR="003B6392" w:rsidRPr="00C03996">
        <w:rPr>
          <w:rFonts w:ascii="Times New Roman" w:hAnsi="Times New Roman" w:cs="Times New Roman"/>
          <w:sz w:val="24"/>
          <w:lang w:val="en-US"/>
        </w:rPr>
        <w:t>)</w:t>
      </w:r>
      <w:r w:rsidR="007119CF" w:rsidRPr="00C03996">
        <w:rPr>
          <w:rFonts w:ascii="Times New Roman" w:hAnsi="Times New Roman" w:cs="Times New Roman"/>
          <w:sz w:val="24"/>
          <w:lang w:val="en-US"/>
        </w:rPr>
        <w:t xml:space="preserve">, </w:t>
      </w:r>
      <w:r>
        <w:rPr>
          <w:rFonts w:ascii="Times New Roman" w:hAnsi="Times New Roman" w:cs="Times New Roman"/>
          <w:sz w:val="24"/>
          <w:lang w:val="en-US"/>
        </w:rPr>
        <w:t xml:space="preserve">the problematics of gender indeed deserves to be addressed from the standpoint of religious discourse. </w:t>
      </w:r>
      <w:r w:rsidR="007119CF" w:rsidRPr="00C03996">
        <w:rPr>
          <w:rFonts w:ascii="Times New Roman" w:hAnsi="Times New Roman" w:cs="Times New Roman"/>
          <w:sz w:val="24"/>
          <w:lang w:val="en-US"/>
        </w:rPr>
        <w:t xml:space="preserve"> </w:t>
      </w:r>
    </w:p>
    <w:p w:rsidR="007119CF" w:rsidRPr="00C03996" w:rsidRDefault="007119CF" w:rsidP="007119CF">
      <w:pPr>
        <w:spacing w:after="0" w:line="360" w:lineRule="auto"/>
        <w:jc w:val="both"/>
        <w:rPr>
          <w:rFonts w:ascii="Times New Roman" w:hAnsi="Times New Roman" w:cs="Times New Roman"/>
          <w:color w:val="1F497D" w:themeColor="text2"/>
          <w:sz w:val="24"/>
          <w:lang w:val="en-US"/>
        </w:rPr>
      </w:pPr>
    </w:p>
    <w:p w:rsidR="00C03996" w:rsidRPr="00C03996" w:rsidRDefault="00C03996" w:rsidP="0069636F">
      <w:pPr>
        <w:spacing w:after="0" w:line="360" w:lineRule="auto"/>
        <w:jc w:val="both"/>
        <w:rPr>
          <w:rFonts w:ascii="Times New Roman" w:hAnsi="Times New Roman" w:cs="Times New Roman"/>
          <w:sz w:val="24"/>
          <w:lang w:val="en-US"/>
        </w:rPr>
      </w:pPr>
      <w:r w:rsidRPr="00C03996">
        <w:rPr>
          <w:rFonts w:ascii="Times New Roman" w:hAnsi="Times New Roman" w:cs="Times New Roman"/>
          <w:sz w:val="24"/>
          <w:lang w:val="en-US"/>
        </w:rPr>
        <w:t xml:space="preserve">This issue of </w:t>
      </w:r>
      <w:proofErr w:type="spellStart"/>
      <w:r w:rsidR="007119CF" w:rsidRPr="00C03996">
        <w:rPr>
          <w:rFonts w:ascii="Times New Roman" w:hAnsi="Times New Roman" w:cs="Times New Roman"/>
          <w:sz w:val="24"/>
          <w:lang w:val="en-US"/>
        </w:rPr>
        <w:t>Revista</w:t>
      </w:r>
      <w:proofErr w:type="spellEnd"/>
      <w:r w:rsidR="007119CF" w:rsidRPr="00C03996">
        <w:rPr>
          <w:rFonts w:ascii="Times New Roman" w:hAnsi="Times New Roman" w:cs="Times New Roman"/>
          <w:sz w:val="24"/>
          <w:lang w:val="en-US"/>
        </w:rPr>
        <w:t xml:space="preserve"> </w:t>
      </w:r>
      <w:r w:rsidR="002B45DC" w:rsidRPr="00C03996">
        <w:rPr>
          <w:rFonts w:ascii="Times New Roman" w:hAnsi="Times New Roman" w:cs="Times New Roman"/>
          <w:sz w:val="24"/>
          <w:lang w:val="en-US"/>
        </w:rPr>
        <w:t>e</w:t>
      </w:r>
      <w:r w:rsidR="007119CF" w:rsidRPr="00C03996">
        <w:rPr>
          <w:rFonts w:ascii="Times New Roman" w:hAnsi="Times New Roman" w:cs="Times New Roman"/>
          <w:sz w:val="24"/>
          <w:lang w:val="en-US"/>
        </w:rPr>
        <w:t xml:space="preserve">x </w:t>
      </w:r>
      <w:proofErr w:type="spellStart"/>
      <w:r w:rsidR="007119CF" w:rsidRPr="00C03996">
        <w:rPr>
          <w:rFonts w:ascii="Times New Roman" w:hAnsi="Times New Roman" w:cs="Times New Roman"/>
          <w:sz w:val="24"/>
          <w:lang w:val="en-US"/>
        </w:rPr>
        <w:t>aequo</w:t>
      </w:r>
      <w:proofErr w:type="spellEnd"/>
      <w:r w:rsidR="007119CF" w:rsidRPr="00C03996">
        <w:rPr>
          <w:rFonts w:ascii="Times New Roman" w:hAnsi="Times New Roman" w:cs="Times New Roman"/>
          <w:sz w:val="24"/>
          <w:lang w:val="en-US"/>
        </w:rPr>
        <w:t xml:space="preserve"> </w:t>
      </w:r>
      <w:r w:rsidRPr="00C03996">
        <w:rPr>
          <w:rFonts w:ascii="Times New Roman" w:hAnsi="Times New Roman" w:cs="Times New Roman"/>
          <w:sz w:val="24"/>
          <w:lang w:val="en-US"/>
        </w:rPr>
        <w:t xml:space="preserve">seeks article proposals that may contribute to: </w:t>
      </w:r>
    </w:p>
    <w:p w:rsidR="00C03996" w:rsidRDefault="00463BE0" w:rsidP="0069636F">
      <w:pPr>
        <w:spacing w:after="0" w:line="360" w:lineRule="auto"/>
        <w:jc w:val="both"/>
        <w:rPr>
          <w:rFonts w:ascii="Times New Roman" w:hAnsi="Times New Roman" w:cs="Times New Roman"/>
          <w:sz w:val="24"/>
          <w:lang w:val="en-US"/>
        </w:rPr>
      </w:pPr>
      <w:r w:rsidRPr="00C03996">
        <w:rPr>
          <w:rFonts w:ascii="Times New Roman" w:hAnsi="Times New Roman" w:cs="Times New Roman"/>
          <w:sz w:val="24"/>
          <w:lang w:val="en-US"/>
        </w:rPr>
        <w:t>-</w:t>
      </w:r>
      <w:r w:rsidR="007119CF" w:rsidRPr="00C03996">
        <w:rPr>
          <w:rFonts w:ascii="Times New Roman" w:hAnsi="Times New Roman" w:cs="Times New Roman"/>
          <w:sz w:val="24"/>
          <w:lang w:val="en-US"/>
        </w:rPr>
        <w:t xml:space="preserve"> </w:t>
      </w:r>
      <w:r w:rsidR="00C03996" w:rsidRPr="00C03996">
        <w:rPr>
          <w:rFonts w:ascii="Times New Roman" w:hAnsi="Times New Roman" w:cs="Times New Roman"/>
          <w:sz w:val="24"/>
          <w:lang w:val="en-US"/>
        </w:rPr>
        <w:t xml:space="preserve">clarify the expression </w:t>
      </w:r>
      <w:r w:rsidR="007B388A">
        <w:rPr>
          <w:rFonts w:ascii="Times New Roman" w:hAnsi="Times New Roman" w:cs="Times New Roman"/>
          <w:sz w:val="24"/>
          <w:lang w:val="en-US"/>
        </w:rPr>
        <w:t>“</w:t>
      </w:r>
      <w:r w:rsidR="00C03996" w:rsidRPr="00C03996">
        <w:rPr>
          <w:rFonts w:ascii="Times New Roman" w:hAnsi="Times New Roman" w:cs="Times New Roman"/>
          <w:sz w:val="24"/>
          <w:lang w:val="en-US"/>
        </w:rPr>
        <w:t>gender ideology</w:t>
      </w:r>
      <w:r w:rsidR="007B388A">
        <w:rPr>
          <w:rFonts w:ascii="Times New Roman" w:hAnsi="Times New Roman" w:cs="Times New Roman"/>
          <w:sz w:val="24"/>
          <w:lang w:val="en-US"/>
        </w:rPr>
        <w:t>”</w:t>
      </w:r>
      <w:r w:rsidR="00C03996" w:rsidRPr="00C03996">
        <w:rPr>
          <w:rFonts w:ascii="Times New Roman" w:hAnsi="Times New Roman" w:cs="Times New Roman"/>
          <w:sz w:val="24"/>
          <w:lang w:val="en-US"/>
        </w:rPr>
        <w:t>, deconstructing the presuppositions that provide the foundations for the use of the expres</w:t>
      </w:r>
      <w:r w:rsidR="00C03996">
        <w:rPr>
          <w:rFonts w:ascii="Times New Roman" w:hAnsi="Times New Roman" w:cs="Times New Roman"/>
          <w:sz w:val="24"/>
          <w:lang w:val="en-US"/>
        </w:rPr>
        <w:t xml:space="preserve">sion </w:t>
      </w:r>
      <w:r w:rsidR="007B388A">
        <w:rPr>
          <w:rFonts w:ascii="Times New Roman" w:hAnsi="Times New Roman" w:cs="Times New Roman"/>
          <w:sz w:val="24"/>
          <w:lang w:val="en-US"/>
        </w:rPr>
        <w:t>“</w:t>
      </w:r>
      <w:r w:rsidR="00C03996">
        <w:rPr>
          <w:rFonts w:ascii="Times New Roman" w:hAnsi="Times New Roman" w:cs="Times New Roman"/>
          <w:sz w:val="24"/>
          <w:lang w:val="en-US"/>
        </w:rPr>
        <w:t>gender ideology</w:t>
      </w:r>
      <w:r w:rsidR="007B388A">
        <w:rPr>
          <w:rFonts w:ascii="Times New Roman" w:hAnsi="Times New Roman" w:cs="Times New Roman"/>
          <w:sz w:val="24"/>
          <w:lang w:val="en-US"/>
        </w:rPr>
        <w:t>”</w:t>
      </w:r>
      <w:r w:rsidR="00C03996">
        <w:rPr>
          <w:rFonts w:ascii="Times New Roman" w:hAnsi="Times New Roman" w:cs="Times New Roman"/>
          <w:sz w:val="24"/>
          <w:lang w:val="en-US"/>
        </w:rPr>
        <w:t>;</w:t>
      </w:r>
    </w:p>
    <w:p w:rsidR="00C03996" w:rsidRPr="00C03996" w:rsidRDefault="00463BE0" w:rsidP="0069636F">
      <w:pPr>
        <w:spacing w:after="0" w:line="360" w:lineRule="auto"/>
        <w:jc w:val="both"/>
        <w:rPr>
          <w:rFonts w:ascii="Times New Roman" w:hAnsi="Times New Roman" w:cs="Times New Roman"/>
          <w:sz w:val="24"/>
          <w:lang w:val="en-US"/>
        </w:rPr>
      </w:pPr>
      <w:r w:rsidRPr="00C03996">
        <w:rPr>
          <w:rFonts w:ascii="Times New Roman" w:hAnsi="Times New Roman" w:cs="Times New Roman"/>
          <w:sz w:val="24"/>
          <w:lang w:val="en-US"/>
        </w:rPr>
        <w:t>-</w:t>
      </w:r>
      <w:r w:rsidR="000A3C6A" w:rsidRPr="00C03996">
        <w:rPr>
          <w:rFonts w:ascii="Times New Roman" w:hAnsi="Times New Roman" w:cs="Times New Roman"/>
          <w:sz w:val="24"/>
          <w:lang w:val="en-US"/>
        </w:rPr>
        <w:t xml:space="preserve"> </w:t>
      </w:r>
      <w:r w:rsidR="00340322">
        <w:rPr>
          <w:rFonts w:ascii="Times New Roman" w:hAnsi="Times New Roman" w:cs="Times New Roman"/>
          <w:sz w:val="24"/>
          <w:lang w:val="en-US"/>
        </w:rPr>
        <w:t>construct</w:t>
      </w:r>
      <w:r w:rsidR="00C03996" w:rsidRPr="00C03996">
        <w:rPr>
          <w:rFonts w:ascii="Times New Roman" w:hAnsi="Times New Roman" w:cs="Times New Roman"/>
          <w:sz w:val="24"/>
          <w:lang w:val="en-US"/>
        </w:rPr>
        <w:t xml:space="preserve"> the conceptual framework that handles the category of </w:t>
      </w:r>
      <w:r w:rsidR="007B388A">
        <w:rPr>
          <w:rFonts w:ascii="Times New Roman" w:hAnsi="Times New Roman" w:cs="Times New Roman"/>
          <w:sz w:val="24"/>
          <w:lang w:val="en-US"/>
        </w:rPr>
        <w:t>“</w:t>
      </w:r>
      <w:r w:rsidR="00C03996" w:rsidRPr="00C03996">
        <w:rPr>
          <w:rFonts w:ascii="Times New Roman" w:hAnsi="Times New Roman" w:cs="Times New Roman"/>
          <w:sz w:val="24"/>
          <w:lang w:val="en-US"/>
        </w:rPr>
        <w:t>gender</w:t>
      </w:r>
      <w:r w:rsidR="007B388A">
        <w:rPr>
          <w:rFonts w:ascii="Times New Roman" w:hAnsi="Times New Roman" w:cs="Times New Roman"/>
          <w:sz w:val="24"/>
          <w:lang w:val="en-US"/>
        </w:rPr>
        <w:t>”</w:t>
      </w:r>
      <w:r w:rsidR="00C03996" w:rsidRPr="00C03996">
        <w:rPr>
          <w:rFonts w:ascii="Times New Roman" w:hAnsi="Times New Roman" w:cs="Times New Roman"/>
          <w:sz w:val="24"/>
          <w:lang w:val="en-US"/>
        </w:rPr>
        <w:t xml:space="preserve"> from </w:t>
      </w:r>
      <w:r w:rsidR="00340322">
        <w:rPr>
          <w:rFonts w:ascii="Times New Roman" w:hAnsi="Times New Roman" w:cs="Times New Roman"/>
          <w:sz w:val="24"/>
          <w:lang w:val="en-US"/>
        </w:rPr>
        <w:t>different</w:t>
      </w:r>
      <w:r w:rsidR="00C03996" w:rsidRPr="00C03996">
        <w:rPr>
          <w:rFonts w:ascii="Times New Roman" w:hAnsi="Times New Roman" w:cs="Times New Roman"/>
          <w:sz w:val="24"/>
          <w:lang w:val="en-US"/>
        </w:rPr>
        <w:t xml:space="preserve"> perspectives;  </w:t>
      </w:r>
    </w:p>
    <w:p w:rsidR="007B388A" w:rsidRDefault="00463BE0" w:rsidP="0069636F">
      <w:pPr>
        <w:spacing w:after="0" w:line="360" w:lineRule="auto"/>
        <w:jc w:val="both"/>
        <w:rPr>
          <w:rFonts w:ascii="Times New Roman" w:hAnsi="Times New Roman" w:cs="Times New Roman"/>
          <w:sz w:val="24"/>
          <w:lang w:val="en-US"/>
        </w:rPr>
      </w:pPr>
      <w:r w:rsidRPr="00C03996">
        <w:rPr>
          <w:rFonts w:ascii="Times New Roman" w:hAnsi="Times New Roman" w:cs="Times New Roman"/>
          <w:sz w:val="24"/>
          <w:lang w:val="en-US"/>
        </w:rPr>
        <w:t xml:space="preserve">- </w:t>
      </w:r>
      <w:proofErr w:type="gramStart"/>
      <w:r w:rsidR="00C03996" w:rsidRPr="00C03996">
        <w:rPr>
          <w:rFonts w:ascii="Times New Roman" w:hAnsi="Times New Roman" w:cs="Times New Roman"/>
          <w:sz w:val="24"/>
          <w:lang w:val="en-US"/>
        </w:rPr>
        <w:t>critically</w:t>
      </w:r>
      <w:proofErr w:type="gramEnd"/>
      <w:r w:rsidR="00C03996" w:rsidRPr="00C03996">
        <w:rPr>
          <w:rFonts w:ascii="Times New Roman" w:hAnsi="Times New Roman" w:cs="Times New Roman"/>
          <w:sz w:val="24"/>
          <w:lang w:val="en-US"/>
        </w:rPr>
        <w:t xml:space="preserve"> intersect issues of </w:t>
      </w:r>
      <w:r w:rsidR="007B388A">
        <w:rPr>
          <w:rFonts w:ascii="Times New Roman" w:hAnsi="Times New Roman" w:cs="Times New Roman"/>
          <w:sz w:val="24"/>
          <w:lang w:val="en-US"/>
        </w:rPr>
        <w:t>“</w:t>
      </w:r>
      <w:r w:rsidR="00C03996" w:rsidRPr="00C03996">
        <w:rPr>
          <w:rFonts w:ascii="Times New Roman" w:hAnsi="Times New Roman" w:cs="Times New Roman"/>
          <w:sz w:val="24"/>
          <w:lang w:val="en-US"/>
        </w:rPr>
        <w:t>gender</w:t>
      </w:r>
      <w:r w:rsidR="007B388A">
        <w:rPr>
          <w:rFonts w:ascii="Times New Roman" w:hAnsi="Times New Roman" w:cs="Times New Roman"/>
          <w:sz w:val="24"/>
          <w:lang w:val="en-US"/>
        </w:rPr>
        <w:t>”</w:t>
      </w:r>
      <w:r w:rsidR="00C03996" w:rsidRPr="00C03996">
        <w:rPr>
          <w:rFonts w:ascii="Times New Roman" w:hAnsi="Times New Roman" w:cs="Times New Roman"/>
          <w:sz w:val="24"/>
          <w:lang w:val="en-US"/>
        </w:rPr>
        <w:t xml:space="preserve"> with those of the position of the Catholic Church</w:t>
      </w:r>
      <w:r w:rsidR="007B388A">
        <w:rPr>
          <w:rFonts w:ascii="Times New Roman" w:hAnsi="Times New Roman" w:cs="Times New Roman"/>
          <w:sz w:val="24"/>
          <w:lang w:val="en-US"/>
        </w:rPr>
        <w:t xml:space="preserve"> over gender; </w:t>
      </w:r>
    </w:p>
    <w:p w:rsidR="00463BE0" w:rsidRPr="007B388A" w:rsidRDefault="00463BE0" w:rsidP="0069636F">
      <w:pPr>
        <w:spacing w:after="0" w:line="360" w:lineRule="auto"/>
        <w:jc w:val="both"/>
        <w:rPr>
          <w:rFonts w:ascii="Times New Roman" w:hAnsi="Times New Roman" w:cs="Times New Roman"/>
          <w:sz w:val="24"/>
          <w:lang w:val="en-US"/>
        </w:rPr>
      </w:pPr>
      <w:r w:rsidRPr="007B388A">
        <w:rPr>
          <w:rFonts w:ascii="Times New Roman" w:hAnsi="Times New Roman" w:cs="Times New Roman"/>
          <w:sz w:val="24"/>
          <w:lang w:val="en-US"/>
        </w:rPr>
        <w:t xml:space="preserve">- </w:t>
      </w:r>
      <w:proofErr w:type="gramStart"/>
      <w:r w:rsidR="007B388A" w:rsidRPr="007B388A">
        <w:rPr>
          <w:rFonts w:ascii="Times New Roman" w:hAnsi="Times New Roman" w:cs="Times New Roman"/>
          <w:sz w:val="24"/>
          <w:lang w:val="en-US"/>
        </w:rPr>
        <w:t>critically</w:t>
      </w:r>
      <w:proofErr w:type="gramEnd"/>
      <w:r w:rsidR="007B388A" w:rsidRPr="007B388A">
        <w:rPr>
          <w:rFonts w:ascii="Times New Roman" w:hAnsi="Times New Roman" w:cs="Times New Roman"/>
          <w:sz w:val="24"/>
          <w:lang w:val="en-US"/>
        </w:rPr>
        <w:t xml:space="preserve"> present policies or currently existing initiatives aiming towards a </w:t>
      </w:r>
      <w:r w:rsidR="007B388A">
        <w:rPr>
          <w:rFonts w:ascii="Times New Roman" w:hAnsi="Times New Roman" w:cs="Times New Roman"/>
          <w:sz w:val="24"/>
          <w:lang w:val="en-US"/>
        </w:rPr>
        <w:t>“</w:t>
      </w:r>
      <w:proofErr w:type="spellStart"/>
      <w:r w:rsidR="00340322">
        <w:rPr>
          <w:rFonts w:ascii="Times New Roman" w:hAnsi="Times New Roman" w:cs="Times New Roman"/>
          <w:sz w:val="24"/>
          <w:lang w:val="en-US"/>
        </w:rPr>
        <w:t>de</w:t>
      </w:r>
      <w:r w:rsidR="007B388A" w:rsidRPr="007B388A">
        <w:rPr>
          <w:rFonts w:ascii="Times New Roman" w:hAnsi="Times New Roman" w:cs="Times New Roman"/>
          <w:sz w:val="24"/>
          <w:lang w:val="en-US"/>
        </w:rPr>
        <w:t>politicisation</w:t>
      </w:r>
      <w:proofErr w:type="spellEnd"/>
      <w:r w:rsidR="007B388A" w:rsidRPr="007B388A">
        <w:rPr>
          <w:rFonts w:ascii="Times New Roman" w:hAnsi="Times New Roman" w:cs="Times New Roman"/>
          <w:sz w:val="24"/>
          <w:lang w:val="en-US"/>
        </w:rPr>
        <w:t xml:space="preserve"> of schools</w:t>
      </w:r>
      <w:r w:rsidR="007B388A">
        <w:rPr>
          <w:rFonts w:ascii="Times New Roman" w:hAnsi="Times New Roman" w:cs="Times New Roman"/>
          <w:sz w:val="24"/>
          <w:lang w:val="en-US"/>
        </w:rPr>
        <w:t>”</w:t>
      </w:r>
      <w:r w:rsidR="00340322">
        <w:rPr>
          <w:rFonts w:ascii="Times New Roman" w:hAnsi="Times New Roman" w:cs="Times New Roman"/>
          <w:sz w:val="24"/>
          <w:lang w:val="en-US"/>
        </w:rPr>
        <w:t>,</w:t>
      </w:r>
      <w:r w:rsidR="007B388A" w:rsidRPr="007B388A">
        <w:rPr>
          <w:rFonts w:ascii="Times New Roman" w:hAnsi="Times New Roman" w:cs="Times New Roman"/>
          <w:sz w:val="24"/>
          <w:lang w:val="en-US"/>
        </w:rPr>
        <w:t xml:space="preserve"> focusing on the eradication of </w:t>
      </w:r>
      <w:r w:rsidR="007B388A">
        <w:rPr>
          <w:rFonts w:ascii="Times New Roman" w:hAnsi="Times New Roman" w:cs="Times New Roman"/>
          <w:sz w:val="24"/>
          <w:lang w:val="en-US"/>
        </w:rPr>
        <w:t>“</w:t>
      </w:r>
      <w:r w:rsidR="007B388A" w:rsidRPr="007B388A">
        <w:rPr>
          <w:rFonts w:ascii="Times New Roman" w:hAnsi="Times New Roman" w:cs="Times New Roman"/>
          <w:sz w:val="24"/>
          <w:lang w:val="en-US"/>
        </w:rPr>
        <w:t>gender ideology</w:t>
      </w:r>
      <w:r w:rsidR="007B388A">
        <w:rPr>
          <w:rFonts w:ascii="Times New Roman" w:hAnsi="Times New Roman" w:cs="Times New Roman"/>
          <w:sz w:val="24"/>
          <w:lang w:val="en-US"/>
        </w:rPr>
        <w:t>”</w:t>
      </w:r>
      <w:r w:rsidR="007B388A" w:rsidRPr="007B388A">
        <w:rPr>
          <w:rFonts w:ascii="Times New Roman" w:hAnsi="Times New Roman" w:cs="Times New Roman"/>
          <w:sz w:val="24"/>
          <w:lang w:val="en-US"/>
        </w:rPr>
        <w:t xml:space="preserve"> </w:t>
      </w:r>
    </w:p>
    <w:p w:rsidR="009C19FF" w:rsidRDefault="009C19FF" w:rsidP="000A3C6A">
      <w:pPr>
        <w:spacing w:line="360" w:lineRule="auto"/>
        <w:jc w:val="both"/>
        <w:rPr>
          <w:rFonts w:ascii="Times New Roman" w:hAnsi="Times New Roman" w:cs="Times New Roman"/>
          <w:sz w:val="24"/>
          <w:lang w:val="en-US"/>
        </w:rPr>
      </w:pPr>
    </w:p>
    <w:p w:rsidR="00B22CB5" w:rsidRPr="007B388A" w:rsidRDefault="00B22CB5" w:rsidP="000A3C6A">
      <w:pPr>
        <w:spacing w:line="360" w:lineRule="auto"/>
        <w:jc w:val="both"/>
        <w:rPr>
          <w:rFonts w:ascii="Times New Roman" w:hAnsi="Times New Roman" w:cs="Times New Roman"/>
          <w:sz w:val="24"/>
          <w:lang w:val="en-US"/>
        </w:rPr>
      </w:pPr>
      <w:r>
        <w:rPr>
          <w:rFonts w:ascii="Times New Roman" w:hAnsi="Times New Roman" w:cs="Times New Roman"/>
          <w:sz w:val="24"/>
          <w:lang w:val="en-US"/>
        </w:rPr>
        <w:t>Bibliographical References</w:t>
      </w:r>
    </w:p>
    <w:p w:rsidR="00A1689D" w:rsidRPr="004E7D4C" w:rsidRDefault="00A1689D" w:rsidP="00A1689D">
      <w:pPr>
        <w:autoSpaceDE w:val="0"/>
        <w:autoSpaceDN w:val="0"/>
        <w:adjustRightInd w:val="0"/>
        <w:spacing w:after="120" w:line="240" w:lineRule="auto"/>
        <w:ind w:left="709" w:hanging="709"/>
        <w:jc w:val="both"/>
        <w:rPr>
          <w:rFonts w:ascii="Times New Roman" w:eastAsia="DejaVuSerif" w:hAnsi="Times New Roman" w:cs="Times New Roman"/>
          <w:color w:val="222222"/>
          <w:sz w:val="24"/>
          <w:szCs w:val="24"/>
          <w:lang w:val="en-US"/>
        </w:rPr>
      </w:pPr>
      <w:proofErr w:type="spellStart"/>
      <w:r w:rsidRPr="004E7D4C">
        <w:rPr>
          <w:rFonts w:ascii="Times New Roman" w:eastAsia="DejaVuSerif" w:hAnsi="Times New Roman" w:cs="Times New Roman"/>
          <w:color w:val="222222"/>
          <w:sz w:val="24"/>
          <w:szCs w:val="24"/>
          <w:lang w:val="en-US"/>
        </w:rPr>
        <w:t>Bracke</w:t>
      </w:r>
      <w:proofErr w:type="spellEnd"/>
      <w:r w:rsidRPr="004E7D4C">
        <w:rPr>
          <w:rFonts w:ascii="Times New Roman" w:eastAsia="DejaVuSerif" w:hAnsi="Times New Roman" w:cs="Times New Roman"/>
          <w:color w:val="222222"/>
          <w:sz w:val="24"/>
          <w:szCs w:val="24"/>
          <w:lang w:val="en-US"/>
        </w:rPr>
        <w:t>, Sarah. 2016. “Unpacking the Sin of Gender</w:t>
      </w:r>
      <w:r>
        <w:rPr>
          <w:rFonts w:ascii="Times New Roman" w:eastAsia="DejaVuSerif" w:hAnsi="Times New Roman" w:cs="Times New Roman"/>
          <w:color w:val="222222"/>
          <w:sz w:val="24"/>
          <w:szCs w:val="24"/>
          <w:lang w:val="en-US"/>
        </w:rPr>
        <w:t>”.</w:t>
      </w:r>
      <w:r w:rsidRPr="004E7D4C">
        <w:rPr>
          <w:rFonts w:ascii="Times New Roman" w:eastAsia="DejaVuSerif" w:hAnsi="Times New Roman" w:cs="Times New Roman"/>
          <w:color w:val="222222"/>
          <w:sz w:val="24"/>
          <w:szCs w:val="24"/>
          <w:lang w:val="en-US"/>
        </w:rPr>
        <w:t xml:space="preserve"> </w:t>
      </w:r>
      <w:r w:rsidRPr="004E7D4C">
        <w:rPr>
          <w:rFonts w:ascii="Times New Roman" w:eastAsia="DejaVuSerif" w:hAnsi="Times New Roman" w:cs="Times New Roman"/>
          <w:i/>
          <w:color w:val="222222"/>
          <w:sz w:val="24"/>
          <w:szCs w:val="24"/>
          <w:lang w:val="en-US"/>
        </w:rPr>
        <w:t>Religion and Gender</w:t>
      </w:r>
      <w:r>
        <w:rPr>
          <w:rFonts w:ascii="Times New Roman" w:eastAsia="DejaVuSerif" w:hAnsi="Times New Roman" w:cs="Times New Roman"/>
          <w:color w:val="222222"/>
          <w:sz w:val="24"/>
          <w:szCs w:val="24"/>
          <w:lang w:val="en-US"/>
        </w:rPr>
        <w:t xml:space="preserve"> 6(</w:t>
      </w:r>
      <w:r w:rsidRPr="004E7D4C">
        <w:rPr>
          <w:rFonts w:ascii="Times New Roman" w:eastAsia="DejaVuSerif" w:hAnsi="Times New Roman" w:cs="Times New Roman"/>
          <w:color w:val="222222"/>
          <w:sz w:val="24"/>
          <w:szCs w:val="24"/>
          <w:lang w:val="en-US"/>
        </w:rPr>
        <w:t>2</w:t>
      </w:r>
      <w:r>
        <w:rPr>
          <w:rFonts w:ascii="Times New Roman" w:eastAsia="DejaVuSerif" w:hAnsi="Times New Roman" w:cs="Times New Roman"/>
          <w:color w:val="222222"/>
          <w:sz w:val="24"/>
          <w:szCs w:val="24"/>
          <w:lang w:val="en-US"/>
        </w:rPr>
        <w:t>)</w:t>
      </w:r>
      <w:r w:rsidRPr="004E7D4C">
        <w:rPr>
          <w:rFonts w:ascii="Times New Roman" w:eastAsia="DejaVuSerif" w:hAnsi="Times New Roman" w:cs="Times New Roman"/>
          <w:color w:val="222222"/>
          <w:sz w:val="24"/>
          <w:szCs w:val="24"/>
          <w:lang w:val="en-US"/>
        </w:rPr>
        <w:t>, pp. 143–154.</w:t>
      </w:r>
    </w:p>
    <w:p w:rsidR="00A1689D" w:rsidRPr="004E7D4C" w:rsidRDefault="00A1689D" w:rsidP="00A1689D">
      <w:pPr>
        <w:autoSpaceDE w:val="0"/>
        <w:autoSpaceDN w:val="0"/>
        <w:adjustRightInd w:val="0"/>
        <w:spacing w:line="240" w:lineRule="auto"/>
        <w:ind w:left="709" w:hanging="709"/>
        <w:jc w:val="both"/>
        <w:rPr>
          <w:rFonts w:ascii="Times New Roman" w:hAnsi="Times New Roman" w:cs="Times New Roman"/>
          <w:sz w:val="24"/>
          <w:szCs w:val="24"/>
          <w:lang w:val="en-US"/>
        </w:rPr>
      </w:pPr>
      <w:proofErr w:type="spellStart"/>
      <w:r w:rsidRPr="00B22CB5">
        <w:rPr>
          <w:rFonts w:ascii="Times New Roman" w:hAnsi="Times New Roman" w:cs="Times New Roman"/>
          <w:sz w:val="24"/>
          <w:szCs w:val="24"/>
          <w:lang w:val="es-ES"/>
        </w:rPr>
        <w:t>Braidotti</w:t>
      </w:r>
      <w:proofErr w:type="spellEnd"/>
      <w:r w:rsidRPr="00B22CB5">
        <w:rPr>
          <w:rFonts w:ascii="Times New Roman" w:hAnsi="Times New Roman" w:cs="Times New Roman"/>
          <w:sz w:val="24"/>
          <w:szCs w:val="24"/>
          <w:lang w:val="es-ES"/>
        </w:rPr>
        <w:t xml:space="preserve">, </w:t>
      </w:r>
      <w:proofErr w:type="spellStart"/>
      <w:r w:rsidRPr="00B22CB5">
        <w:rPr>
          <w:rFonts w:ascii="Times New Roman" w:hAnsi="Times New Roman" w:cs="Times New Roman"/>
          <w:sz w:val="24"/>
          <w:szCs w:val="24"/>
          <w:lang w:val="es-ES"/>
        </w:rPr>
        <w:t>Rosi</w:t>
      </w:r>
      <w:proofErr w:type="spellEnd"/>
      <w:r w:rsidRPr="00B22CB5">
        <w:rPr>
          <w:rFonts w:ascii="Times New Roman" w:hAnsi="Times New Roman" w:cs="Times New Roman"/>
          <w:sz w:val="24"/>
          <w:szCs w:val="24"/>
          <w:lang w:val="es-ES"/>
        </w:rPr>
        <w:t xml:space="preserve"> 2004. </w:t>
      </w:r>
      <w:r w:rsidRPr="00B22CB5">
        <w:rPr>
          <w:rFonts w:ascii="Times New Roman" w:hAnsi="Times New Roman" w:cs="Times New Roman"/>
          <w:i/>
          <w:sz w:val="24"/>
          <w:szCs w:val="24"/>
          <w:lang w:val="es-ES"/>
        </w:rPr>
        <w:t>Feminismo, diferencia sexual y subjetividad nómade</w:t>
      </w:r>
      <w:r w:rsidRPr="00B22CB5">
        <w:rPr>
          <w:rFonts w:ascii="Times New Roman" w:hAnsi="Times New Roman" w:cs="Times New Roman"/>
          <w:sz w:val="24"/>
          <w:szCs w:val="24"/>
          <w:lang w:val="es-ES"/>
        </w:rPr>
        <w:t xml:space="preserve">. </w:t>
      </w:r>
      <w:r w:rsidRPr="004E7D4C">
        <w:rPr>
          <w:rFonts w:ascii="Times New Roman" w:hAnsi="Times New Roman" w:cs="Times New Roman"/>
          <w:sz w:val="24"/>
          <w:szCs w:val="24"/>
          <w:lang w:val="en-US"/>
        </w:rPr>
        <w:t xml:space="preserve">Barcelona: </w:t>
      </w:r>
      <w:proofErr w:type="spellStart"/>
      <w:r w:rsidRPr="004E7D4C">
        <w:rPr>
          <w:rFonts w:ascii="Times New Roman" w:hAnsi="Times New Roman" w:cs="Times New Roman"/>
          <w:sz w:val="24"/>
          <w:szCs w:val="24"/>
          <w:lang w:val="en-US"/>
        </w:rPr>
        <w:t>Gedisa</w:t>
      </w:r>
      <w:proofErr w:type="spellEnd"/>
      <w:proofErr w:type="gramStart"/>
      <w:r w:rsidRPr="004E7D4C">
        <w:rPr>
          <w:rFonts w:ascii="Times New Roman" w:hAnsi="Times New Roman" w:cs="Times New Roman"/>
          <w:sz w:val="24"/>
          <w:szCs w:val="24"/>
          <w:lang w:val="en-US"/>
        </w:rPr>
        <w:t>,.</w:t>
      </w:r>
      <w:proofErr w:type="gramEnd"/>
    </w:p>
    <w:p w:rsidR="00A1689D" w:rsidRPr="00B22CB5" w:rsidRDefault="00A1689D" w:rsidP="00A1689D">
      <w:pPr>
        <w:autoSpaceDE w:val="0"/>
        <w:autoSpaceDN w:val="0"/>
        <w:adjustRightInd w:val="0"/>
        <w:spacing w:after="120" w:line="240" w:lineRule="auto"/>
        <w:ind w:left="709" w:hanging="709"/>
        <w:jc w:val="both"/>
        <w:rPr>
          <w:rFonts w:ascii="Times New Roman" w:eastAsia="DejaVuSerif" w:hAnsi="Times New Roman" w:cs="Times New Roman"/>
          <w:color w:val="222222"/>
          <w:sz w:val="24"/>
          <w:szCs w:val="24"/>
          <w:lang w:val="fr-FR"/>
        </w:rPr>
      </w:pPr>
      <w:r>
        <w:rPr>
          <w:rFonts w:ascii="Times New Roman" w:eastAsia="DejaVuSerif" w:hAnsi="Times New Roman" w:cs="Times New Roman"/>
          <w:color w:val="222222"/>
          <w:sz w:val="24"/>
          <w:szCs w:val="24"/>
          <w:lang w:val="en-US"/>
        </w:rPr>
        <w:t>Butler,</w:t>
      </w:r>
      <w:r w:rsidRPr="000A3C6A">
        <w:rPr>
          <w:rFonts w:ascii="Times New Roman" w:eastAsia="DejaVuSerif" w:hAnsi="Times New Roman" w:cs="Times New Roman"/>
          <w:color w:val="222222"/>
          <w:sz w:val="24"/>
          <w:szCs w:val="24"/>
          <w:lang w:val="en-US"/>
        </w:rPr>
        <w:t xml:space="preserve"> Judith</w:t>
      </w:r>
      <w:r>
        <w:rPr>
          <w:rFonts w:ascii="Times New Roman" w:eastAsia="DejaVuSerif" w:hAnsi="Times New Roman" w:cs="Times New Roman"/>
          <w:color w:val="222222"/>
          <w:sz w:val="24"/>
          <w:szCs w:val="24"/>
          <w:lang w:val="en-US"/>
        </w:rPr>
        <w:t>. 1990.</w:t>
      </w:r>
      <w:r w:rsidRPr="000A3C6A">
        <w:rPr>
          <w:rFonts w:ascii="Times New Roman" w:eastAsia="DejaVuSerif" w:hAnsi="Times New Roman" w:cs="Times New Roman"/>
          <w:color w:val="222222"/>
          <w:sz w:val="24"/>
          <w:szCs w:val="24"/>
          <w:lang w:val="en-US"/>
        </w:rPr>
        <w:t xml:space="preserve"> </w:t>
      </w:r>
      <w:r w:rsidRPr="000A3C6A">
        <w:rPr>
          <w:rFonts w:ascii="Times New Roman" w:eastAsia="DejaVuSerif" w:hAnsi="Times New Roman" w:cs="Times New Roman"/>
          <w:i/>
          <w:color w:val="222222"/>
          <w:sz w:val="24"/>
          <w:szCs w:val="24"/>
          <w:lang w:val="en-US"/>
        </w:rPr>
        <w:t>Gender Trouble: Feminism and the Subversion of Identity</w:t>
      </w:r>
      <w:r w:rsidRPr="000A3C6A">
        <w:rPr>
          <w:rFonts w:ascii="Times New Roman" w:eastAsia="DejaVuSerif" w:hAnsi="Times New Roman" w:cs="Times New Roman"/>
          <w:color w:val="222222"/>
          <w:sz w:val="24"/>
          <w:szCs w:val="24"/>
          <w:lang w:val="en-US"/>
        </w:rPr>
        <w:t xml:space="preserve">. </w:t>
      </w:r>
      <w:r w:rsidRPr="00B22CB5">
        <w:rPr>
          <w:rFonts w:ascii="Times New Roman" w:eastAsia="DejaVuSerif" w:hAnsi="Times New Roman" w:cs="Times New Roman"/>
          <w:color w:val="222222"/>
          <w:sz w:val="24"/>
          <w:szCs w:val="24"/>
          <w:lang w:val="fr-FR"/>
        </w:rPr>
        <w:t xml:space="preserve">New York: </w:t>
      </w:r>
      <w:proofErr w:type="spellStart"/>
      <w:r w:rsidRPr="00B22CB5">
        <w:rPr>
          <w:rFonts w:ascii="Times New Roman" w:eastAsia="DejaVuSerif" w:hAnsi="Times New Roman" w:cs="Times New Roman"/>
          <w:color w:val="222222"/>
          <w:sz w:val="24"/>
          <w:szCs w:val="24"/>
          <w:lang w:val="fr-FR"/>
        </w:rPr>
        <w:t>Routledge</w:t>
      </w:r>
      <w:proofErr w:type="spellEnd"/>
      <w:r w:rsidRPr="00B22CB5">
        <w:rPr>
          <w:rFonts w:ascii="Times New Roman" w:eastAsia="DejaVuSerif" w:hAnsi="Times New Roman" w:cs="Times New Roman"/>
          <w:color w:val="222222"/>
          <w:sz w:val="24"/>
          <w:szCs w:val="24"/>
          <w:lang w:val="fr-FR"/>
        </w:rPr>
        <w:t>.</w:t>
      </w:r>
    </w:p>
    <w:p w:rsidR="00A1689D" w:rsidRPr="00A1689D" w:rsidRDefault="00A1689D" w:rsidP="00A1689D">
      <w:pPr>
        <w:autoSpaceDE w:val="0"/>
        <w:autoSpaceDN w:val="0"/>
        <w:adjustRightInd w:val="0"/>
        <w:spacing w:after="120" w:line="240" w:lineRule="auto"/>
        <w:ind w:left="709" w:hanging="709"/>
        <w:jc w:val="both"/>
        <w:rPr>
          <w:rFonts w:ascii="Times New Roman" w:eastAsia="DejaVuSerif" w:hAnsi="Times New Roman" w:cs="Times New Roman"/>
          <w:color w:val="222222"/>
          <w:sz w:val="24"/>
          <w:szCs w:val="24"/>
          <w:lang w:val="fr-FR"/>
        </w:rPr>
      </w:pPr>
      <w:r w:rsidRPr="004E7D4C">
        <w:rPr>
          <w:rFonts w:ascii="Times New Roman" w:eastAsia="DejaVuSerif" w:hAnsi="Times New Roman" w:cs="Times New Roman"/>
          <w:color w:val="222222"/>
          <w:sz w:val="24"/>
          <w:szCs w:val="24"/>
          <w:lang w:val="fr-FR"/>
        </w:rPr>
        <w:lastRenderedPageBreak/>
        <w:t>Butler</w:t>
      </w:r>
      <w:r>
        <w:rPr>
          <w:rFonts w:ascii="Times New Roman" w:eastAsia="DejaVuSerif" w:hAnsi="Times New Roman" w:cs="Times New Roman"/>
          <w:color w:val="222222"/>
          <w:sz w:val="24"/>
          <w:szCs w:val="24"/>
          <w:lang w:val="fr-FR"/>
        </w:rPr>
        <w:t>,</w:t>
      </w:r>
      <w:r w:rsidRPr="004E7D4C">
        <w:rPr>
          <w:rFonts w:ascii="Times New Roman" w:eastAsia="DejaVuSerif" w:hAnsi="Times New Roman" w:cs="Times New Roman"/>
          <w:color w:val="222222"/>
          <w:sz w:val="24"/>
          <w:szCs w:val="24"/>
          <w:lang w:val="fr-FR"/>
        </w:rPr>
        <w:t xml:space="preserve"> Judith </w:t>
      </w:r>
      <w:r w:rsidRPr="004E7D4C">
        <w:rPr>
          <w:rFonts w:ascii="Times New Roman" w:eastAsia="DejaVuSerif-Italic" w:hAnsi="Times New Roman" w:cs="Times New Roman"/>
          <w:i/>
          <w:iCs/>
          <w:color w:val="222222"/>
          <w:sz w:val="24"/>
          <w:szCs w:val="24"/>
          <w:lang w:val="fr-FR"/>
        </w:rPr>
        <w:t>et al.</w:t>
      </w:r>
      <w:r w:rsidRPr="004E7D4C">
        <w:rPr>
          <w:rFonts w:ascii="Times New Roman" w:eastAsia="DejaVuSerif" w:hAnsi="Times New Roman" w:cs="Times New Roman"/>
          <w:color w:val="222222"/>
          <w:sz w:val="24"/>
          <w:szCs w:val="24"/>
          <w:lang w:val="fr-FR"/>
        </w:rPr>
        <w:t xml:space="preserve"> 2</w:t>
      </w:r>
      <w:r>
        <w:rPr>
          <w:rFonts w:ascii="Times New Roman" w:eastAsia="DejaVuSerif" w:hAnsi="Times New Roman" w:cs="Times New Roman"/>
          <w:color w:val="222222"/>
          <w:sz w:val="24"/>
          <w:szCs w:val="24"/>
          <w:lang w:val="fr-FR"/>
        </w:rPr>
        <w:t>007. « Pour ne pas en finir avec le ‘</w:t>
      </w:r>
      <w:r w:rsidRPr="004E7D4C">
        <w:rPr>
          <w:rFonts w:ascii="Times New Roman" w:eastAsia="DejaVuSerif" w:hAnsi="Times New Roman" w:cs="Times New Roman"/>
          <w:color w:val="222222"/>
          <w:sz w:val="24"/>
          <w:szCs w:val="24"/>
          <w:lang w:val="fr-FR"/>
        </w:rPr>
        <w:t xml:space="preserve">genre </w:t>
      </w:r>
      <w:r>
        <w:rPr>
          <w:rFonts w:ascii="Times New Roman" w:eastAsia="DejaVuSerif" w:hAnsi="Times New Roman" w:cs="Times New Roman"/>
          <w:color w:val="222222"/>
          <w:sz w:val="24"/>
          <w:szCs w:val="24"/>
          <w:lang w:val="fr-FR"/>
        </w:rPr>
        <w:t>‘</w:t>
      </w:r>
      <w:r w:rsidRPr="004E7D4C">
        <w:rPr>
          <w:rFonts w:ascii="Times New Roman" w:eastAsia="DejaVuSerif" w:hAnsi="Times New Roman" w:cs="Times New Roman"/>
          <w:color w:val="222222"/>
          <w:sz w:val="24"/>
          <w:szCs w:val="24"/>
          <w:lang w:val="fr-FR"/>
        </w:rPr>
        <w:t xml:space="preserve">... Table ronde », </w:t>
      </w:r>
      <w:r w:rsidRPr="004E7D4C">
        <w:rPr>
          <w:rFonts w:ascii="Times New Roman" w:eastAsia="DejaVuSerif-Italic" w:hAnsi="Times New Roman" w:cs="Times New Roman"/>
          <w:i/>
          <w:iCs/>
          <w:color w:val="222222"/>
          <w:sz w:val="24"/>
          <w:szCs w:val="24"/>
          <w:lang w:val="fr-FR"/>
        </w:rPr>
        <w:t xml:space="preserve">Sociétés &amp; Représentations </w:t>
      </w:r>
      <w:r>
        <w:rPr>
          <w:rFonts w:ascii="Times New Roman" w:eastAsia="DejaVuSerif" w:hAnsi="Times New Roman" w:cs="Times New Roman"/>
          <w:color w:val="222222"/>
          <w:sz w:val="24"/>
          <w:szCs w:val="24"/>
          <w:lang w:val="fr-FR"/>
        </w:rPr>
        <w:t>24,</w:t>
      </w:r>
      <w:r w:rsidRPr="004E7D4C">
        <w:rPr>
          <w:rFonts w:ascii="Times New Roman" w:eastAsia="DejaVuSerif" w:hAnsi="Times New Roman" w:cs="Times New Roman"/>
          <w:color w:val="222222"/>
          <w:sz w:val="24"/>
          <w:szCs w:val="24"/>
          <w:lang w:val="fr-FR"/>
        </w:rPr>
        <w:t xml:space="preserve"> </w:t>
      </w:r>
      <w:r>
        <w:rPr>
          <w:rFonts w:ascii="Times New Roman" w:eastAsia="DejaVuSerif" w:hAnsi="Times New Roman" w:cs="Times New Roman"/>
          <w:color w:val="222222"/>
          <w:sz w:val="24"/>
          <w:szCs w:val="24"/>
          <w:lang w:val="fr-FR"/>
        </w:rPr>
        <w:t xml:space="preserve">pp. </w:t>
      </w:r>
      <w:r w:rsidRPr="004E7D4C">
        <w:rPr>
          <w:rFonts w:ascii="Times New Roman" w:eastAsia="DejaVuSerif" w:hAnsi="Times New Roman" w:cs="Times New Roman"/>
          <w:color w:val="222222"/>
          <w:sz w:val="24"/>
          <w:szCs w:val="24"/>
          <w:lang w:val="fr-FR"/>
        </w:rPr>
        <w:t>285-306. DOI 10.3917/sr.024.0285</w:t>
      </w:r>
    </w:p>
    <w:p w:rsidR="00A1689D" w:rsidRPr="00B22CB5" w:rsidRDefault="00A1689D" w:rsidP="00A1689D">
      <w:pPr>
        <w:autoSpaceDE w:val="0"/>
        <w:autoSpaceDN w:val="0"/>
        <w:adjustRightInd w:val="0"/>
        <w:spacing w:line="240" w:lineRule="auto"/>
        <w:ind w:left="709" w:hanging="709"/>
        <w:jc w:val="both"/>
        <w:rPr>
          <w:rFonts w:ascii="Times New Roman" w:hAnsi="Times New Roman" w:cs="Times New Roman"/>
          <w:sz w:val="24"/>
          <w:szCs w:val="24"/>
          <w:lang w:val="fr-FR"/>
        </w:rPr>
      </w:pPr>
      <w:r w:rsidRPr="00803BEB">
        <w:rPr>
          <w:lang w:val="fr-FR"/>
        </w:rPr>
        <w:t>Favier, Anthony.</w:t>
      </w:r>
      <w:r>
        <w:rPr>
          <w:lang w:val="fr-FR"/>
        </w:rPr>
        <w:t xml:space="preserve"> 29 Sept. 2012.</w:t>
      </w:r>
      <w:r w:rsidRPr="00803BEB">
        <w:rPr>
          <w:lang w:val="fr-FR"/>
        </w:rPr>
        <w:t xml:space="preserve"> “La </w:t>
      </w:r>
      <w:proofErr w:type="spellStart"/>
      <w:r w:rsidRPr="00803BEB">
        <w:rPr>
          <w:lang w:val="fr-FR"/>
        </w:rPr>
        <w:t>reception</w:t>
      </w:r>
      <w:proofErr w:type="spellEnd"/>
      <w:r w:rsidRPr="00803BEB">
        <w:rPr>
          <w:lang w:val="fr-FR"/>
        </w:rPr>
        <w:t xml:space="preserve"> catholique des </w:t>
      </w:r>
      <w:proofErr w:type="spellStart"/>
      <w:r w:rsidRPr="00803BEB">
        <w:rPr>
          <w:lang w:val="fr-FR"/>
        </w:rPr>
        <w:t>etudes</w:t>
      </w:r>
      <w:proofErr w:type="spellEnd"/>
      <w:r w:rsidRPr="00803BEB">
        <w:rPr>
          <w:lang w:val="fr-FR"/>
        </w:rPr>
        <w:t xml:space="preserve"> de genre: une approche historique.” </w:t>
      </w:r>
      <w:r w:rsidRPr="00803BEB">
        <w:rPr>
          <w:i/>
          <w:lang w:val="fr-FR"/>
        </w:rPr>
        <w:t xml:space="preserve">Le genre, approches </w:t>
      </w:r>
      <w:proofErr w:type="spellStart"/>
      <w:r w:rsidRPr="00803BEB">
        <w:rPr>
          <w:i/>
          <w:lang w:val="fr-FR"/>
        </w:rPr>
        <w:t>depassionnees</w:t>
      </w:r>
      <w:proofErr w:type="spellEnd"/>
      <w:r w:rsidRPr="00803BEB">
        <w:rPr>
          <w:i/>
          <w:lang w:val="fr-FR"/>
        </w:rPr>
        <w:t xml:space="preserve"> d’un </w:t>
      </w:r>
      <w:proofErr w:type="spellStart"/>
      <w:r w:rsidRPr="00803BEB">
        <w:rPr>
          <w:i/>
          <w:lang w:val="fr-FR"/>
        </w:rPr>
        <w:t>debat</w:t>
      </w:r>
      <w:proofErr w:type="spellEnd"/>
      <w:r>
        <w:rPr>
          <w:lang w:val="fr-FR"/>
        </w:rPr>
        <w:t>.</w:t>
      </w:r>
      <w:r w:rsidRPr="00803BEB">
        <w:rPr>
          <w:lang w:val="fr-FR"/>
        </w:rPr>
        <w:t xml:space="preserve"> Lille. </w:t>
      </w:r>
      <w:proofErr w:type="spellStart"/>
      <w:r w:rsidRPr="00B22CB5">
        <w:rPr>
          <w:lang w:val="fr-FR"/>
        </w:rPr>
        <w:t>Available</w:t>
      </w:r>
      <w:proofErr w:type="spellEnd"/>
      <w:r w:rsidRPr="00B22CB5">
        <w:rPr>
          <w:lang w:val="fr-FR"/>
        </w:rPr>
        <w:t xml:space="preserve"> at: http://halshs.archives-ouvertes.fr/docs/00/76/57/86/PDF/RA_ ception_catholique_du_genre.pdf. Fou (</w:t>
      </w:r>
      <w:proofErr w:type="spellStart"/>
      <w:r w:rsidRPr="00B22CB5">
        <w:rPr>
          <w:lang w:val="fr-FR"/>
        </w:rPr>
        <w:t>accessed</w:t>
      </w:r>
      <w:proofErr w:type="spellEnd"/>
      <w:r w:rsidRPr="00B22CB5">
        <w:rPr>
          <w:lang w:val="fr-FR"/>
        </w:rPr>
        <w:t xml:space="preserve"> at 22 </w:t>
      </w:r>
      <w:proofErr w:type="spellStart"/>
      <w:r w:rsidRPr="00B22CB5">
        <w:rPr>
          <w:lang w:val="fr-FR"/>
        </w:rPr>
        <w:t>June</w:t>
      </w:r>
      <w:proofErr w:type="spellEnd"/>
      <w:r w:rsidRPr="00B22CB5">
        <w:rPr>
          <w:lang w:val="fr-FR"/>
        </w:rPr>
        <w:t xml:space="preserve"> 2017).</w:t>
      </w:r>
    </w:p>
    <w:p w:rsidR="00A1689D" w:rsidRPr="00803BEB" w:rsidRDefault="00A1689D" w:rsidP="00A1689D">
      <w:pPr>
        <w:autoSpaceDE w:val="0"/>
        <w:autoSpaceDN w:val="0"/>
        <w:adjustRightInd w:val="0"/>
        <w:spacing w:line="240" w:lineRule="auto"/>
        <w:ind w:left="709" w:hanging="709"/>
        <w:jc w:val="both"/>
        <w:rPr>
          <w:rFonts w:ascii="Times New Roman" w:hAnsi="Times New Roman" w:cs="Times New Roman"/>
          <w:color w:val="000000"/>
          <w:sz w:val="24"/>
          <w:szCs w:val="24"/>
          <w:lang w:val="fr-FR"/>
        </w:rPr>
      </w:pPr>
      <w:r w:rsidRPr="00803BEB">
        <w:rPr>
          <w:rFonts w:ascii="Times New Roman" w:hAnsi="Times New Roman" w:cs="Times New Roman"/>
          <w:color w:val="000000"/>
          <w:sz w:val="24"/>
          <w:szCs w:val="24"/>
          <w:lang w:val="en-US"/>
        </w:rPr>
        <w:t>Graff</w:t>
      </w:r>
      <w:r>
        <w:rPr>
          <w:rFonts w:ascii="Times New Roman" w:hAnsi="Times New Roman" w:cs="Times New Roman"/>
          <w:color w:val="000000"/>
          <w:sz w:val="24"/>
          <w:szCs w:val="24"/>
          <w:lang w:val="en-US"/>
        </w:rPr>
        <w:t xml:space="preserve">, </w:t>
      </w:r>
      <w:r w:rsidRPr="00803BEB">
        <w:rPr>
          <w:rFonts w:ascii="Times New Roman" w:hAnsi="Times New Roman" w:cs="Times New Roman"/>
          <w:color w:val="000000"/>
          <w:sz w:val="24"/>
          <w:szCs w:val="24"/>
          <w:lang w:val="en-US"/>
        </w:rPr>
        <w:t>Agnieszka. 2016. “‘Gender Ideology’: Weak Concepts, Powerful Politics</w:t>
      </w:r>
      <w:r>
        <w:rPr>
          <w:rFonts w:ascii="Times New Roman" w:hAnsi="Times New Roman" w:cs="Times New Roman"/>
          <w:color w:val="000000"/>
          <w:sz w:val="24"/>
          <w:szCs w:val="24"/>
          <w:lang w:val="en-US"/>
        </w:rPr>
        <w:t>”.</w:t>
      </w:r>
      <w:r w:rsidRPr="00803BEB">
        <w:rPr>
          <w:rFonts w:ascii="Times New Roman" w:hAnsi="Times New Roman" w:cs="Times New Roman"/>
          <w:i/>
          <w:color w:val="000000"/>
          <w:sz w:val="24"/>
          <w:szCs w:val="24"/>
          <w:lang w:val="en-US"/>
        </w:rPr>
        <w:t xml:space="preserve"> </w:t>
      </w:r>
      <w:r w:rsidRPr="00803BEB">
        <w:rPr>
          <w:rFonts w:ascii="Times New Roman" w:hAnsi="Times New Roman" w:cs="Times New Roman"/>
          <w:i/>
          <w:color w:val="000000"/>
          <w:sz w:val="24"/>
          <w:szCs w:val="24"/>
          <w:lang w:val="fr-FR"/>
        </w:rPr>
        <w:t xml:space="preserve">Religion and </w:t>
      </w:r>
      <w:proofErr w:type="spellStart"/>
      <w:r w:rsidRPr="00803BEB">
        <w:rPr>
          <w:rFonts w:ascii="Times New Roman" w:hAnsi="Times New Roman" w:cs="Times New Roman"/>
          <w:i/>
          <w:color w:val="000000"/>
          <w:sz w:val="24"/>
          <w:szCs w:val="24"/>
          <w:lang w:val="fr-FR"/>
        </w:rPr>
        <w:t>Gender</w:t>
      </w:r>
      <w:proofErr w:type="spellEnd"/>
      <w:r>
        <w:rPr>
          <w:rFonts w:ascii="Times New Roman" w:hAnsi="Times New Roman" w:cs="Times New Roman"/>
          <w:color w:val="000000"/>
          <w:sz w:val="24"/>
          <w:szCs w:val="24"/>
          <w:lang w:val="fr-FR"/>
        </w:rPr>
        <w:t xml:space="preserve"> 6(2)</w:t>
      </w:r>
      <w:r w:rsidRPr="00803BEB">
        <w:rPr>
          <w:rFonts w:ascii="Times New Roman" w:hAnsi="Times New Roman" w:cs="Times New Roman"/>
          <w:color w:val="000000"/>
          <w:sz w:val="24"/>
          <w:szCs w:val="24"/>
          <w:lang w:val="fr-FR"/>
        </w:rPr>
        <w:t>, pp. 264–272.</w:t>
      </w:r>
    </w:p>
    <w:p w:rsidR="00A1689D" w:rsidRPr="004E7D4C" w:rsidRDefault="00A1689D" w:rsidP="00A1689D">
      <w:pPr>
        <w:pStyle w:val="Default"/>
        <w:spacing w:after="120"/>
        <w:ind w:left="709" w:hanging="709"/>
        <w:jc w:val="both"/>
        <w:rPr>
          <w:rFonts w:ascii="Times New Roman" w:hAnsi="Times New Roman" w:cs="Times New Roman"/>
        </w:rPr>
      </w:pPr>
      <w:r w:rsidRPr="000A3C6A">
        <w:rPr>
          <w:rFonts w:ascii="Times New Roman" w:hAnsi="Times New Roman" w:cs="Times New Roman"/>
        </w:rPr>
        <w:t>Henriques</w:t>
      </w:r>
      <w:r>
        <w:rPr>
          <w:rFonts w:ascii="Times New Roman" w:hAnsi="Times New Roman" w:cs="Times New Roman"/>
        </w:rPr>
        <w:t>,</w:t>
      </w:r>
      <w:r w:rsidRPr="000A3C6A">
        <w:rPr>
          <w:rFonts w:ascii="Times New Roman" w:hAnsi="Times New Roman" w:cs="Times New Roman"/>
        </w:rPr>
        <w:t xml:space="preserve"> Fernanda</w:t>
      </w:r>
      <w:r>
        <w:rPr>
          <w:rFonts w:ascii="Times New Roman" w:hAnsi="Times New Roman" w:cs="Times New Roman"/>
        </w:rPr>
        <w:t xml:space="preserve"> 2011.</w:t>
      </w:r>
      <w:r w:rsidRPr="000A3C6A">
        <w:rPr>
          <w:rFonts w:ascii="Times New Roman" w:hAnsi="Times New Roman" w:cs="Times New Roman"/>
        </w:rPr>
        <w:t xml:space="preserve"> “Teologia e Feminismo”, in</w:t>
      </w:r>
      <w:r>
        <w:rPr>
          <w:rFonts w:ascii="Times New Roman" w:hAnsi="Times New Roman" w:cs="Times New Roman"/>
        </w:rPr>
        <w:t xml:space="preserve"> </w:t>
      </w:r>
      <w:r w:rsidRPr="000A3C6A">
        <w:rPr>
          <w:rFonts w:ascii="Times New Roman" w:hAnsi="Times New Roman" w:cs="Times New Roman"/>
          <w:i/>
          <w:iCs/>
        </w:rPr>
        <w:t xml:space="preserve">E Deus criou a Mulher. </w:t>
      </w:r>
      <w:r w:rsidRPr="004E7D4C">
        <w:rPr>
          <w:rFonts w:ascii="Times New Roman" w:hAnsi="Times New Roman" w:cs="Times New Roman"/>
          <w:i/>
          <w:iCs/>
        </w:rPr>
        <w:t>Mulheres e teologia</w:t>
      </w:r>
      <w:r>
        <w:rPr>
          <w:rFonts w:ascii="Times New Roman" w:hAnsi="Times New Roman" w:cs="Times New Roman"/>
          <w:i/>
          <w:iCs/>
        </w:rPr>
        <w:t xml:space="preserve">, </w:t>
      </w:r>
      <w:proofErr w:type="spellStart"/>
      <w:r w:rsidRPr="004E7D4C">
        <w:rPr>
          <w:rFonts w:ascii="Times New Roman" w:hAnsi="Times New Roman" w:cs="Times New Roman"/>
          <w:iCs/>
        </w:rPr>
        <w:t>coord</w:t>
      </w:r>
      <w:proofErr w:type="spellEnd"/>
      <w:r w:rsidRPr="004E7D4C">
        <w:rPr>
          <w:rFonts w:ascii="Times New Roman" w:hAnsi="Times New Roman" w:cs="Times New Roman"/>
          <w:iCs/>
        </w:rPr>
        <w:t xml:space="preserve">. </w:t>
      </w:r>
      <w:proofErr w:type="gramStart"/>
      <w:r w:rsidRPr="004E7D4C">
        <w:rPr>
          <w:rFonts w:ascii="Times New Roman" w:hAnsi="Times New Roman" w:cs="Times New Roman"/>
          <w:iCs/>
        </w:rPr>
        <w:t>por</w:t>
      </w:r>
      <w:proofErr w:type="gramEnd"/>
      <w:r>
        <w:rPr>
          <w:rFonts w:ascii="Times New Roman" w:hAnsi="Times New Roman" w:cs="Times New Roman"/>
          <w:i/>
          <w:iCs/>
        </w:rPr>
        <w:t xml:space="preserve"> </w:t>
      </w:r>
      <w:r w:rsidRPr="000A3C6A">
        <w:rPr>
          <w:rFonts w:ascii="Times New Roman" w:hAnsi="Times New Roman" w:cs="Times New Roman"/>
        </w:rPr>
        <w:t>Anselmo B</w:t>
      </w:r>
      <w:r>
        <w:rPr>
          <w:rFonts w:ascii="Times New Roman" w:hAnsi="Times New Roman" w:cs="Times New Roman"/>
        </w:rPr>
        <w:t>orges e Isabel Caldeira, pp. 13-33</w:t>
      </w:r>
      <w:r>
        <w:rPr>
          <w:rFonts w:ascii="Times New Roman" w:hAnsi="Times New Roman" w:cs="Times New Roman"/>
          <w:i/>
          <w:iCs/>
        </w:rPr>
        <w:t>.</w:t>
      </w:r>
      <w:r w:rsidRPr="004E7D4C">
        <w:rPr>
          <w:rFonts w:ascii="Times New Roman" w:hAnsi="Times New Roman" w:cs="Times New Roman"/>
          <w:i/>
          <w:iCs/>
        </w:rPr>
        <w:t xml:space="preserve"> </w:t>
      </w:r>
      <w:r w:rsidRPr="004E7D4C">
        <w:rPr>
          <w:rFonts w:ascii="Times New Roman" w:hAnsi="Times New Roman" w:cs="Times New Roman"/>
        </w:rPr>
        <w:t>Coimbra</w:t>
      </w:r>
      <w:r>
        <w:rPr>
          <w:rFonts w:ascii="Times New Roman" w:hAnsi="Times New Roman" w:cs="Times New Roman"/>
        </w:rPr>
        <w:t>: Nova Delphi</w:t>
      </w:r>
      <w:r w:rsidRPr="004E7D4C">
        <w:rPr>
          <w:rFonts w:ascii="Times New Roman" w:hAnsi="Times New Roman" w:cs="Times New Roman"/>
        </w:rPr>
        <w:t xml:space="preserve">. </w:t>
      </w:r>
    </w:p>
    <w:p w:rsidR="00A1689D" w:rsidRPr="00B22CB5" w:rsidRDefault="00A1689D" w:rsidP="00A1689D">
      <w:pPr>
        <w:pStyle w:val="Default"/>
        <w:spacing w:after="120"/>
        <w:ind w:left="709" w:hanging="709"/>
        <w:jc w:val="both"/>
        <w:rPr>
          <w:rFonts w:ascii="Times New Roman" w:hAnsi="Times New Roman" w:cs="Times New Roman"/>
          <w:lang w:val="en-US"/>
        </w:rPr>
      </w:pPr>
      <w:r w:rsidRPr="00803BEB">
        <w:rPr>
          <w:rFonts w:ascii="Times New Roman" w:hAnsi="Times New Roman" w:cs="Times New Roman"/>
        </w:rPr>
        <w:t>Henriq</w:t>
      </w:r>
      <w:r w:rsidRPr="00DA5DDD">
        <w:rPr>
          <w:rFonts w:ascii="Times New Roman" w:hAnsi="Times New Roman" w:cs="Times New Roman"/>
        </w:rPr>
        <w:t>ues</w:t>
      </w:r>
      <w:r>
        <w:rPr>
          <w:rFonts w:ascii="Times New Roman" w:hAnsi="Times New Roman" w:cs="Times New Roman"/>
        </w:rPr>
        <w:t>,</w:t>
      </w:r>
      <w:r w:rsidRPr="00DA5DDD">
        <w:rPr>
          <w:rFonts w:ascii="Times New Roman" w:hAnsi="Times New Roman" w:cs="Times New Roman"/>
        </w:rPr>
        <w:t xml:space="preserve"> </w:t>
      </w:r>
      <w:r>
        <w:rPr>
          <w:rFonts w:ascii="Times New Roman" w:hAnsi="Times New Roman" w:cs="Times New Roman"/>
        </w:rPr>
        <w:t>Fernanda;</w:t>
      </w:r>
      <w:r w:rsidRPr="00DA5DDD">
        <w:rPr>
          <w:rFonts w:ascii="Times New Roman" w:hAnsi="Times New Roman" w:cs="Times New Roman"/>
        </w:rPr>
        <w:t xml:space="preserve"> </w:t>
      </w:r>
      <w:proofErr w:type="spellStart"/>
      <w:r w:rsidRPr="00DA5DDD">
        <w:rPr>
          <w:rFonts w:ascii="Times New Roman" w:hAnsi="Times New Roman" w:cs="Times New Roman"/>
        </w:rPr>
        <w:t>Toldy</w:t>
      </w:r>
      <w:proofErr w:type="spellEnd"/>
      <w:r>
        <w:rPr>
          <w:rFonts w:ascii="Times New Roman" w:hAnsi="Times New Roman" w:cs="Times New Roman"/>
        </w:rPr>
        <w:t>,</w:t>
      </w:r>
      <w:r w:rsidRPr="00DA5DDD">
        <w:rPr>
          <w:rFonts w:ascii="Times New Roman" w:hAnsi="Times New Roman" w:cs="Times New Roman"/>
        </w:rPr>
        <w:t xml:space="preserve"> Teresa</w:t>
      </w:r>
      <w:r>
        <w:rPr>
          <w:rFonts w:ascii="Times New Roman" w:hAnsi="Times New Roman" w:cs="Times New Roman"/>
        </w:rPr>
        <w:t>. 2012.</w:t>
      </w:r>
      <w:r w:rsidRPr="00DA5DDD">
        <w:rPr>
          <w:rFonts w:ascii="Times New Roman" w:hAnsi="Times New Roman" w:cs="Times New Roman"/>
        </w:rPr>
        <w:t xml:space="preserve">“A conceção inferior do feminino como </w:t>
      </w:r>
      <w:r>
        <w:rPr>
          <w:rFonts w:ascii="Times New Roman" w:hAnsi="Times New Roman" w:cs="Times New Roman"/>
        </w:rPr>
        <w:t>‘</w:t>
      </w:r>
      <w:r w:rsidRPr="00DA5DDD">
        <w:rPr>
          <w:rFonts w:ascii="Times New Roman" w:hAnsi="Times New Roman" w:cs="Times New Roman"/>
        </w:rPr>
        <w:t>entidade transparente</w:t>
      </w:r>
      <w:r>
        <w:rPr>
          <w:rFonts w:ascii="Times New Roman" w:hAnsi="Times New Roman" w:cs="Times New Roman"/>
        </w:rPr>
        <w:t xml:space="preserve">’ </w:t>
      </w:r>
      <w:r w:rsidRPr="00DA5DDD">
        <w:rPr>
          <w:rFonts w:ascii="Times New Roman" w:hAnsi="Times New Roman" w:cs="Times New Roman"/>
        </w:rPr>
        <w:t xml:space="preserve">na Filosofia e na Teologia”, in </w:t>
      </w:r>
      <w:r w:rsidRPr="00DA5DDD">
        <w:rPr>
          <w:rFonts w:ascii="Times New Roman" w:hAnsi="Times New Roman" w:cs="Times New Roman"/>
          <w:i/>
          <w:iCs/>
        </w:rPr>
        <w:t>Mulheres que ousaram ficar. Contributos para a Teologia feminista</w:t>
      </w:r>
      <w:r>
        <w:rPr>
          <w:rFonts w:ascii="Times New Roman" w:hAnsi="Times New Roman" w:cs="Times New Roman"/>
        </w:rPr>
        <w:t xml:space="preserve">, </w:t>
      </w:r>
      <w:proofErr w:type="spellStart"/>
      <w:r>
        <w:rPr>
          <w:rFonts w:ascii="Times New Roman" w:hAnsi="Times New Roman" w:cs="Times New Roman"/>
        </w:rPr>
        <w:t>edited</w:t>
      </w:r>
      <w:proofErr w:type="spellEnd"/>
      <w:r>
        <w:rPr>
          <w:rFonts w:ascii="Times New Roman" w:hAnsi="Times New Roman" w:cs="Times New Roman"/>
        </w:rPr>
        <w:t xml:space="preserve"> </w:t>
      </w:r>
      <w:proofErr w:type="spellStart"/>
      <w:r>
        <w:rPr>
          <w:rFonts w:ascii="Times New Roman" w:hAnsi="Times New Roman" w:cs="Times New Roman"/>
        </w:rPr>
        <w:t>by</w:t>
      </w:r>
      <w:proofErr w:type="spellEnd"/>
      <w:r>
        <w:rPr>
          <w:rFonts w:ascii="Times New Roman" w:hAnsi="Times New Roman" w:cs="Times New Roman"/>
        </w:rPr>
        <w:t xml:space="preserve"> </w:t>
      </w:r>
      <w:r w:rsidRPr="00DA5DDD">
        <w:rPr>
          <w:rFonts w:ascii="Times New Roman" w:hAnsi="Times New Roman" w:cs="Times New Roman"/>
        </w:rPr>
        <w:t xml:space="preserve">F. Henriques, T. </w:t>
      </w:r>
      <w:proofErr w:type="spellStart"/>
      <w:r w:rsidRPr="00DA5DDD">
        <w:rPr>
          <w:rFonts w:ascii="Times New Roman" w:hAnsi="Times New Roman" w:cs="Times New Roman"/>
        </w:rPr>
        <w:t>Toldy</w:t>
      </w:r>
      <w:proofErr w:type="spellEnd"/>
      <w:r w:rsidRPr="00DA5DDD">
        <w:rPr>
          <w:rFonts w:ascii="Times New Roman" w:hAnsi="Times New Roman" w:cs="Times New Roman"/>
        </w:rPr>
        <w:t>, Maria C</w:t>
      </w:r>
      <w:r>
        <w:rPr>
          <w:rFonts w:ascii="Times New Roman" w:hAnsi="Times New Roman" w:cs="Times New Roman"/>
        </w:rPr>
        <w:t>arlos Ramos, Julieta Dias</w:t>
      </w:r>
      <w:r w:rsidRPr="00DA5DDD">
        <w:rPr>
          <w:rFonts w:ascii="Times New Roman" w:hAnsi="Times New Roman" w:cs="Times New Roman"/>
          <w:i/>
          <w:iCs/>
        </w:rPr>
        <w:t xml:space="preserve">, </w:t>
      </w:r>
      <w:r w:rsidRPr="004E7D4C">
        <w:rPr>
          <w:rFonts w:ascii="Times New Roman" w:hAnsi="Times New Roman" w:cs="Times New Roman"/>
          <w:iCs/>
        </w:rPr>
        <w:t xml:space="preserve">121-164. </w:t>
      </w:r>
      <w:proofErr w:type="spellStart"/>
      <w:r w:rsidRPr="00B22CB5">
        <w:rPr>
          <w:rFonts w:ascii="Times New Roman" w:hAnsi="Times New Roman" w:cs="Times New Roman"/>
          <w:lang w:val="en-US"/>
        </w:rPr>
        <w:t>Leça</w:t>
      </w:r>
      <w:proofErr w:type="spellEnd"/>
      <w:r w:rsidRPr="00B22CB5">
        <w:rPr>
          <w:rFonts w:ascii="Times New Roman" w:hAnsi="Times New Roman" w:cs="Times New Roman"/>
          <w:lang w:val="en-US"/>
        </w:rPr>
        <w:t xml:space="preserve"> da </w:t>
      </w:r>
      <w:proofErr w:type="spellStart"/>
      <w:r w:rsidRPr="00B22CB5">
        <w:rPr>
          <w:rFonts w:ascii="Times New Roman" w:hAnsi="Times New Roman" w:cs="Times New Roman"/>
          <w:lang w:val="en-US"/>
        </w:rPr>
        <w:t>Palmeira</w:t>
      </w:r>
      <w:proofErr w:type="spellEnd"/>
      <w:r w:rsidRPr="00B22CB5">
        <w:rPr>
          <w:rFonts w:ascii="Times New Roman" w:hAnsi="Times New Roman" w:cs="Times New Roman"/>
          <w:lang w:val="en-US"/>
        </w:rPr>
        <w:t xml:space="preserve">: </w:t>
      </w:r>
      <w:proofErr w:type="spellStart"/>
      <w:r w:rsidRPr="00B22CB5">
        <w:rPr>
          <w:rFonts w:ascii="Times New Roman" w:hAnsi="Times New Roman" w:cs="Times New Roman"/>
          <w:lang w:val="en-US"/>
        </w:rPr>
        <w:t>Letras</w:t>
      </w:r>
      <w:proofErr w:type="spellEnd"/>
      <w:r w:rsidRPr="00B22CB5">
        <w:rPr>
          <w:rFonts w:ascii="Times New Roman" w:hAnsi="Times New Roman" w:cs="Times New Roman"/>
          <w:lang w:val="en-US"/>
        </w:rPr>
        <w:t xml:space="preserve"> e </w:t>
      </w:r>
      <w:proofErr w:type="spellStart"/>
      <w:r w:rsidRPr="00B22CB5">
        <w:rPr>
          <w:rFonts w:ascii="Times New Roman" w:hAnsi="Times New Roman" w:cs="Times New Roman"/>
          <w:lang w:val="en-US"/>
        </w:rPr>
        <w:t>Coisas</w:t>
      </w:r>
      <w:proofErr w:type="spellEnd"/>
      <w:r w:rsidRPr="00B22CB5">
        <w:rPr>
          <w:rFonts w:ascii="Times New Roman" w:hAnsi="Times New Roman" w:cs="Times New Roman"/>
          <w:lang w:val="en-US"/>
        </w:rPr>
        <w:t xml:space="preserve">. </w:t>
      </w:r>
    </w:p>
    <w:p w:rsidR="00A1689D" w:rsidRDefault="00A1689D" w:rsidP="00A1689D">
      <w:pPr>
        <w:autoSpaceDE w:val="0"/>
        <w:autoSpaceDN w:val="0"/>
        <w:adjustRightInd w:val="0"/>
        <w:spacing w:after="120" w:line="240" w:lineRule="auto"/>
        <w:ind w:left="709" w:hanging="709"/>
        <w:jc w:val="both"/>
        <w:rPr>
          <w:rFonts w:ascii="Times New Roman" w:eastAsia="DejaVuSerif" w:hAnsi="Times New Roman" w:cs="Times New Roman"/>
          <w:color w:val="222222"/>
          <w:sz w:val="24"/>
          <w:szCs w:val="24"/>
          <w:lang w:val="en-US"/>
        </w:rPr>
      </w:pPr>
      <w:proofErr w:type="spellStart"/>
      <w:r w:rsidRPr="00A1689D">
        <w:rPr>
          <w:rFonts w:ascii="Times New Roman" w:eastAsia="DejaVuSerif" w:hAnsi="Times New Roman" w:cs="Times New Roman"/>
          <w:color w:val="222222"/>
          <w:sz w:val="24"/>
          <w:szCs w:val="24"/>
          <w:lang w:val="en-US"/>
        </w:rPr>
        <w:t>Perintfalvi</w:t>
      </w:r>
      <w:proofErr w:type="spellEnd"/>
      <w:r>
        <w:rPr>
          <w:rFonts w:ascii="Times New Roman" w:eastAsia="DejaVuSerif" w:hAnsi="Times New Roman" w:cs="Times New Roman"/>
          <w:color w:val="222222"/>
          <w:sz w:val="24"/>
          <w:szCs w:val="24"/>
          <w:lang w:val="en-US"/>
        </w:rPr>
        <w:t>,</w:t>
      </w:r>
      <w:r w:rsidRPr="00A1689D">
        <w:rPr>
          <w:rFonts w:ascii="Times New Roman" w:eastAsia="DejaVuSerif" w:hAnsi="Times New Roman" w:cs="Times New Roman"/>
          <w:color w:val="222222"/>
          <w:sz w:val="24"/>
          <w:szCs w:val="24"/>
          <w:lang w:val="en-US"/>
        </w:rPr>
        <w:t xml:space="preserve"> Rita</w:t>
      </w:r>
      <w:r>
        <w:rPr>
          <w:rFonts w:ascii="Times New Roman" w:eastAsia="DejaVuSerif" w:hAnsi="Times New Roman" w:cs="Times New Roman"/>
          <w:color w:val="222222"/>
          <w:sz w:val="24"/>
          <w:szCs w:val="24"/>
          <w:lang w:val="en-US"/>
        </w:rPr>
        <w:t>. 2016.</w:t>
      </w:r>
      <w:r w:rsidRPr="00A1689D">
        <w:rPr>
          <w:rFonts w:ascii="Times New Roman" w:eastAsia="DejaVuSerif" w:hAnsi="Times New Roman" w:cs="Times New Roman"/>
          <w:color w:val="222222"/>
          <w:sz w:val="24"/>
          <w:szCs w:val="24"/>
          <w:lang w:val="en-US"/>
        </w:rPr>
        <w:t xml:space="preserve"> “The True Face </w:t>
      </w:r>
      <w:r w:rsidRPr="000A3C6A">
        <w:rPr>
          <w:rFonts w:ascii="Times New Roman" w:eastAsia="DejaVuSerif" w:hAnsi="Times New Roman" w:cs="Times New Roman"/>
          <w:color w:val="222222"/>
          <w:sz w:val="24"/>
          <w:szCs w:val="24"/>
          <w:lang w:val="en-US"/>
        </w:rPr>
        <w:t xml:space="preserve">of the </w:t>
      </w:r>
      <w:r>
        <w:rPr>
          <w:rFonts w:ascii="Times New Roman" w:eastAsia="DejaVuSerif" w:hAnsi="Times New Roman" w:cs="Times New Roman"/>
          <w:color w:val="222222"/>
          <w:sz w:val="24"/>
          <w:szCs w:val="24"/>
          <w:lang w:val="en-US"/>
        </w:rPr>
        <w:t xml:space="preserve">‘Gender Ideology’ Discourse: Religious Fundamentalism, or Questioning the Principle of Democracy?” </w:t>
      </w:r>
      <w:r w:rsidRPr="000A3C6A">
        <w:rPr>
          <w:rFonts w:ascii="Times New Roman" w:eastAsia="DejaVuSerif" w:hAnsi="Times New Roman" w:cs="Times New Roman"/>
          <w:i/>
          <w:color w:val="222222"/>
          <w:sz w:val="24"/>
          <w:szCs w:val="24"/>
          <w:lang w:val="en-US"/>
        </w:rPr>
        <w:t>Journal of the European Society of Women in Theological Research</w:t>
      </w:r>
      <w:r>
        <w:rPr>
          <w:rFonts w:ascii="Times New Roman" w:eastAsia="DejaVuSerif" w:hAnsi="Times New Roman" w:cs="Times New Roman"/>
          <w:color w:val="222222"/>
          <w:sz w:val="24"/>
          <w:szCs w:val="24"/>
          <w:lang w:val="en-US"/>
        </w:rPr>
        <w:t>, 24, pp. 47-62.</w:t>
      </w:r>
    </w:p>
    <w:p w:rsidR="00A1689D" w:rsidRPr="000A3C6A" w:rsidRDefault="00A1689D" w:rsidP="00A1689D">
      <w:pPr>
        <w:autoSpaceDE w:val="0"/>
        <w:autoSpaceDN w:val="0"/>
        <w:adjustRightInd w:val="0"/>
        <w:spacing w:after="120" w:line="240" w:lineRule="auto"/>
        <w:ind w:left="709" w:hanging="709"/>
        <w:jc w:val="both"/>
        <w:rPr>
          <w:rFonts w:ascii="Times New Roman" w:eastAsia="DejaVuSerif" w:hAnsi="Times New Roman" w:cs="Times New Roman"/>
          <w:color w:val="222222"/>
          <w:sz w:val="24"/>
          <w:szCs w:val="24"/>
          <w:lang w:val="en-US"/>
        </w:rPr>
      </w:pPr>
      <w:proofErr w:type="spellStart"/>
      <w:r>
        <w:rPr>
          <w:rFonts w:ascii="Times New Roman" w:eastAsia="DejaVuSerif" w:hAnsi="Times New Roman" w:cs="Times New Roman"/>
          <w:color w:val="222222"/>
          <w:sz w:val="24"/>
          <w:szCs w:val="24"/>
          <w:lang w:val="en-US"/>
        </w:rPr>
        <w:t>Ruether</w:t>
      </w:r>
      <w:proofErr w:type="spellEnd"/>
      <w:r>
        <w:rPr>
          <w:rFonts w:ascii="Times New Roman" w:eastAsia="DejaVuSerif" w:hAnsi="Times New Roman" w:cs="Times New Roman"/>
          <w:color w:val="222222"/>
          <w:sz w:val="24"/>
          <w:szCs w:val="24"/>
          <w:lang w:val="en-US"/>
        </w:rPr>
        <w:t xml:space="preserve">, Rosemary Radford. 2008. </w:t>
      </w:r>
      <w:r>
        <w:rPr>
          <w:rFonts w:ascii="Times New Roman" w:eastAsia="DejaVuSerif" w:hAnsi="Times New Roman" w:cs="Times New Roman"/>
          <w:i/>
          <w:color w:val="222222"/>
          <w:sz w:val="24"/>
          <w:szCs w:val="24"/>
          <w:lang w:val="en-US"/>
        </w:rPr>
        <w:t>Catholics Does Not Equal the Vatican: A Vision for Progressive Catholicism</w:t>
      </w:r>
      <w:r>
        <w:rPr>
          <w:rFonts w:ascii="Times New Roman" w:eastAsia="DejaVuSerif" w:hAnsi="Times New Roman" w:cs="Times New Roman"/>
          <w:color w:val="222222"/>
          <w:sz w:val="24"/>
          <w:szCs w:val="24"/>
          <w:lang w:val="en-US"/>
        </w:rPr>
        <w:t xml:space="preserve">. </w:t>
      </w:r>
      <w:r w:rsidRPr="00A1689D">
        <w:rPr>
          <w:rFonts w:ascii="Georgia" w:hAnsi="Georgia"/>
          <w:color w:val="282828"/>
          <w:shd w:val="clear" w:color="auto" w:fill="FFFFFF"/>
          <w:lang w:val="en-US"/>
        </w:rPr>
        <w:t>New York</w:t>
      </w:r>
      <w:r>
        <w:rPr>
          <w:rFonts w:ascii="Times New Roman" w:eastAsia="DejaVuSerif" w:hAnsi="Times New Roman" w:cs="Times New Roman"/>
          <w:color w:val="222222"/>
          <w:sz w:val="24"/>
          <w:szCs w:val="24"/>
          <w:lang w:val="en-US"/>
        </w:rPr>
        <w:t>: New Press.</w:t>
      </w:r>
    </w:p>
    <w:p w:rsidR="00A1689D" w:rsidRPr="00B22CB5" w:rsidRDefault="00A1689D" w:rsidP="00A1689D">
      <w:pPr>
        <w:pStyle w:val="Default"/>
        <w:spacing w:after="120"/>
        <w:ind w:left="709" w:hanging="709"/>
        <w:jc w:val="both"/>
        <w:rPr>
          <w:rFonts w:ascii="Times New Roman" w:hAnsi="Times New Roman" w:cs="Times New Roman"/>
          <w:lang w:val="es-ES"/>
        </w:rPr>
      </w:pPr>
      <w:r w:rsidRPr="00B22CB5">
        <w:rPr>
          <w:rFonts w:ascii="Times New Roman" w:hAnsi="Times New Roman" w:cs="Times New Roman"/>
          <w:lang w:val="en-US"/>
        </w:rPr>
        <w:t xml:space="preserve">Scott, Joan Wallach 2010. “Gender: Still a Useful Category of Analysis?”  </w:t>
      </w:r>
      <w:proofErr w:type="spellStart"/>
      <w:r w:rsidRPr="00B22CB5">
        <w:rPr>
          <w:rFonts w:ascii="Times New Roman" w:hAnsi="Times New Roman" w:cs="Times New Roman"/>
          <w:i/>
          <w:lang w:val="es-ES"/>
        </w:rPr>
        <w:t>Diogenes</w:t>
      </w:r>
      <w:proofErr w:type="spellEnd"/>
      <w:r w:rsidRPr="00B22CB5">
        <w:rPr>
          <w:rFonts w:ascii="Times New Roman" w:hAnsi="Times New Roman" w:cs="Times New Roman"/>
          <w:lang w:val="es-ES"/>
        </w:rPr>
        <w:t xml:space="preserve"> 57(1), pp. 7-14 (http://journals.sagepub.com/doi/pdf/10.1177/0392192110369316)</w:t>
      </w:r>
    </w:p>
    <w:p w:rsidR="00A1689D" w:rsidRPr="000A3C6A" w:rsidRDefault="00A1689D" w:rsidP="00A1689D">
      <w:pPr>
        <w:autoSpaceDE w:val="0"/>
        <w:autoSpaceDN w:val="0"/>
        <w:adjustRightInd w:val="0"/>
        <w:spacing w:after="120" w:line="240" w:lineRule="auto"/>
        <w:ind w:left="709" w:hanging="709"/>
        <w:jc w:val="both"/>
        <w:rPr>
          <w:rFonts w:ascii="Times New Roman" w:eastAsia="DejaVuSerif" w:hAnsi="Times New Roman" w:cs="Times New Roman"/>
          <w:color w:val="222222"/>
          <w:sz w:val="24"/>
          <w:szCs w:val="24"/>
        </w:rPr>
      </w:pPr>
      <w:proofErr w:type="spellStart"/>
      <w:r w:rsidRPr="00452D3A">
        <w:rPr>
          <w:rFonts w:ascii="Times New Roman" w:eastAsia="DejaVuSerif" w:hAnsi="Times New Roman" w:cs="Times New Roman"/>
          <w:color w:val="222222"/>
          <w:sz w:val="24"/>
          <w:szCs w:val="24"/>
        </w:rPr>
        <w:t>Toldy</w:t>
      </w:r>
      <w:proofErr w:type="spellEnd"/>
      <w:r w:rsidRPr="00452D3A">
        <w:rPr>
          <w:rFonts w:ascii="Times New Roman" w:eastAsia="DejaVuSerif" w:hAnsi="Times New Roman" w:cs="Times New Roman"/>
          <w:color w:val="222222"/>
          <w:sz w:val="24"/>
          <w:szCs w:val="24"/>
        </w:rPr>
        <w:t xml:space="preserve">, Teresa. </w:t>
      </w:r>
      <w:r w:rsidRPr="00B22CB5">
        <w:rPr>
          <w:rFonts w:ascii="Times New Roman" w:eastAsia="DejaVuSerif" w:hAnsi="Times New Roman" w:cs="Times New Roman"/>
          <w:color w:val="222222"/>
          <w:sz w:val="24"/>
          <w:szCs w:val="24"/>
        </w:rPr>
        <w:t xml:space="preserve">2010. "A </w:t>
      </w:r>
      <w:proofErr w:type="spellStart"/>
      <w:r w:rsidRPr="00B22CB5">
        <w:rPr>
          <w:rFonts w:ascii="Times New Roman" w:eastAsia="DejaVuSerif" w:hAnsi="Times New Roman" w:cs="Times New Roman"/>
          <w:color w:val="222222"/>
          <w:sz w:val="24"/>
          <w:szCs w:val="24"/>
        </w:rPr>
        <w:t>violênc</w:t>
      </w:r>
      <w:r w:rsidRPr="000A3C6A">
        <w:rPr>
          <w:rFonts w:ascii="Times New Roman" w:eastAsia="DejaVuSerif" w:hAnsi="Times New Roman" w:cs="Times New Roman"/>
          <w:color w:val="222222"/>
          <w:sz w:val="24"/>
          <w:szCs w:val="24"/>
        </w:rPr>
        <w:t>ia</w:t>
      </w:r>
      <w:proofErr w:type="spellEnd"/>
      <w:r w:rsidRPr="000A3C6A">
        <w:rPr>
          <w:rFonts w:ascii="Times New Roman" w:eastAsia="DejaVuSerif" w:hAnsi="Times New Roman" w:cs="Times New Roman"/>
          <w:color w:val="222222"/>
          <w:sz w:val="24"/>
          <w:szCs w:val="24"/>
        </w:rPr>
        <w:t xml:space="preserve"> e o poder </w:t>
      </w:r>
      <w:proofErr w:type="gramStart"/>
      <w:r w:rsidRPr="000A3C6A">
        <w:rPr>
          <w:rFonts w:ascii="Times New Roman" w:eastAsia="DejaVuSerif" w:hAnsi="Times New Roman" w:cs="Times New Roman"/>
          <w:color w:val="222222"/>
          <w:sz w:val="24"/>
          <w:szCs w:val="24"/>
        </w:rPr>
        <w:t>da(s</w:t>
      </w:r>
      <w:proofErr w:type="gramEnd"/>
      <w:r w:rsidRPr="000A3C6A">
        <w:rPr>
          <w:rFonts w:ascii="Times New Roman" w:eastAsia="DejaVuSerif" w:hAnsi="Times New Roman" w:cs="Times New Roman"/>
          <w:color w:val="222222"/>
          <w:sz w:val="24"/>
          <w:szCs w:val="24"/>
        </w:rPr>
        <w:t xml:space="preserve">) palavra(s): a </w:t>
      </w:r>
      <w:proofErr w:type="spellStart"/>
      <w:r w:rsidRPr="000A3C6A">
        <w:rPr>
          <w:rFonts w:ascii="Times New Roman" w:eastAsia="DejaVuSerif" w:hAnsi="Times New Roman" w:cs="Times New Roman"/>
          <w:color w:val="222222"/>
          <w:sz w:val="24"/>
          <w:szCs w:val="24"/>
        </w:rPr>
        <w:t>religião</w:t>
      </w:r>
      <w:proofErr w:type="spellEnd"/>
      <w:r w:rsidRPr="000A3C6A">
        <w:rPr>
          <w:rFonts w:ascii="Times New Roman" w:eastAsia="DejaVuSerif" w:hAnsi="Times New Roman" w:cs="Times New Roman"/>
          <w:color w:val="222222"/>
          <w:sz w:val="24"/>
          <w:szCs w:val="24"/>
        </w:rPr>
        <w:t xml:space="preserve"> cristã e as mulheres", </w:t>
      </w:r>
      <w:r w:rsidRPr="000A3C6A">
        <w:rPr>
          <w:rFonts w:ascii="Times New Roman" w:eastAsia="DejaVuSerif" w:hAnsi="Times New Roman" w:cs="Times New Roman"/>
          <w:i/>
          <w:color w:val="222222"/>
          <w:sz w:val="24"/>
          <w:szCs w:val="24"/>
        </w:rPr>
        <w:t>Revista Crítica de Ciências Sociais</w:t>
      </w:r>
      <w:r w:rsidRPr="000A3C6A">
        <w:rPr>
          <w:rFonts w:ascii="Times New Roman" w:eastAsia="DejaVuSerif" w:hAnsi="Times New Roman" w:cs="Times New Roman"/>
          <w:color w:val="222222"/>
          <w:sz w:val="24"/>
          <w:szCs w:val="24"/>
        </w:rPr>
        <w:t xml:space="preserve">, 89, </w:t>
      </w:r>
      <w:r>
        <w:rPr>
          <w:rFonts w:ascii="Times New Roman" w:eastAsia="DejaVuSerif" w:hAnsi="Times New Roman" w:cs="Times New Roman"/>
          <w:color w:val="222222"/>
          <w:sz w:val="24"/>
          <w:szCs w:val="24"/>
        </w:rPr>
        <w:t xml:space="preserve">pp. </w:t>
      </w:r>
      <w:r w:rsidRPr="000A3C6A">
        <w:rPr>
          <w:rFonts w:ascii="Times New Roman" w:eastAsia="DejaVuSerif" w:hAnsi="Times New Roman" w:cs="Times New Roman"/>
          <w:color w:val="222222"/>
          <w:sz w:val="24"/>
          <w:szCs w:val="24"/>
        </w:rPr>
        <w:t>171-183</w:t>
      </w:r>
      <w:r>
        <w:rPr>
          <w:rFonts w:ascii="Times New Roman" w:eastAsia="DejaVuSerif" w:hAnsi="Times New Roman" w:cs="Times New Roman"/>
          <w:color w:val="222222"/>
          <w:sz w:val="24"/>
          <w:szCs w:val="24"/>
        </w:rPr>
        <w:t>.</w:t>
      </w:r>
    </w:p>
    <w:p w:rsidR="00A1689D" w:rsidRDefault="00A1689D" w:rsidP="00A1689D">
      <w:pPr>
        <w:autoSpaceDE w:val="0"/>
        <w:autoSpaceDN w:val="0"/>
        <w:adjustRightInd w:val="0"/>
        <w:spacing w:after="120" w:line="24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T</w:t>
      </w:r>
      <w:r w:rsidRPr="000A3C6A">
        <w:rPr>
          <w:rFonts w:ascii="Times New Roman" w:hAnsi="Times New Roman" w:cs="Times New Roman"/>
          <w:sz w:val="24"/>
          <w:szCs w:val="24"/>
        </w:rPr>
        <w:t>oldy</w:t>
      </w:r>
      <w:proofErr w:type="spellEnd"/>
      <w:r>
        <w:rPr>
          <w:rFonts w:ascii="Times New Roman" w:hAnsi="Times New Roman" w:cs="Times New Roman"/>
          <w:sz w:val="24"/>
          <w:szCs w:val="24"/>
        </w:rPr>
        <w:t xml:space="preserve">, </w:t>
      </w:r>
      <w:r w:rsidRPr="000A3C6A">
        <w:rPr>
          <w:rFonts w:ascii="Times New Roman" w:hAnsi="Times New Roman" w:cs="Times New Roman"/>
          <w:sz w:val="24"/>
          <w:szCs w:val="24"/>
        </w:rPr>
        <w:t>T</w:t>
      </w:r>
      <w:r>
        <w:rPr>
          <w:rFonts w:ascii="Times New Roman" w:hAnsi="Times New Roman" w:cs="Times New Roman"/>
          <w:sz w:val="24"/>
          <w:szCs w:val="24"/>
        </w:rPr>
        <w:t xml:space="preserve">eresa; </w:t>
      </w:r>
      <w:r w:rsidRPr="000A3C6A">
        <w:rPr>
          <w:rFonts w:ascii="Times New Roman" w:hAnsi="Times New Roman" w:cs="Times New Roman"/>
          <w:sz w:val="24"/>
          <w:szCs w:val="24"/>
        </w:rPr>
        <w:t>Santos</w:t>
      </w:r>
      <w:r>
        <w:rPr>
          <w:rFonts w:ascii="Times New Roman" w:hAnsi="Times New Roman" w:cs="Times New Roman"/>
          <w:sz w:val="24"/>
          <w:szCs w:val="24"/>
        </w:rPr>
        <w:t>,</w:t>
      </w:r>
      <w:r w:rsidRPr="000A3C6A">
        <w:rPr>
          <w:rFonts w:ascii="Times New Roman" w:hAnsi="Times New Roman" w:cs="Times New Roman"/>
          <w:sz w:val="24"/>
          <w:szCs w:val="24"/>
        </w:rPr>
        <w:t xml:space="preserve"> </w:t>
      </w:r>
      <w:r>
        <w:rPr>
          <w:rFonts w:ascii="Times New Roman" w:hAnsi="Times New Roman" w:cs="Times New Roman"/>
          <w:sz w:val="24"/>
          <w:szCs w:val="24"/>
        </w:rPr>
        <w:t>Ana Cristina. 2016.</w:t>
      </w:r>
      <w:r w:rsidRPr="000A3C6A">
        <w:rPr>
          <w:rFonts w:ascii="Times New Roman" w:hAnsi="Times New Roman" w:cs="Times New Roman"/>
          <w:sz w:val="24"/>
          <w:szCs w:val="24"/>
        </w:rPr>
        <w:t xml:space="preserve"> "Religião, género e cidadania sexual: Uma introdução"</w:t>
      </w:r>
      <w:r>
        <w:rPr>
          <w:rFonts w:ascii="Times New Roman" w:hAnsi="Times New Roman" w:cs="Times New Roman"/>
          <w:sz w:val="24"/>
          <w:szCs w:val="24"/>
        </w:rPr>
        <w:t>.</w:t>
      </w:r>
      <w:r w:rsidRPr="000A3C6A">
        <w:rPr>
          <w:rFonts w:ascii="Times New Roman" w:hAnsi="Times New Roman" w:cs="Times New Roman"/>
          <w:sz w:val="24"/>
          <w:szCs w:val="24"/>
        </w:rPr>
        <w:t xml:space="preserve"> </w:t>
      </w:r>
      <w:r w:rsidRPr="000A3C6A">
        <w:rPr>
          <w:rFonts w:ascii="Times New Roman" w:hAnsi="Times New Roman" w:cs="Times New Roman"/>
          <w:i/>
          <w:sz w:val="24"/>
          <w:szCs w:val="24"/>
        </w:rPr>
        <w:t>Revista Crítica de Ciências Sociais</w:t>
      </w:r>
      <w:r w:rsidRPr="000A3C6A">
        <w:rPr>
          <w:rFonts w:ascii="Times New Roman" w:hAnsi="Times New Roman" w:cs="Times New Roman"/>
          <w:sz w:val="24"/>
          <w:szCs w:val="24"/>
        </w:rPr>
        <w:t xml:space="preserve">, 110, </w:t>
      </w:r>
      <w:r>
        <w:rPr>
          <w:rFonts w:ascii="Times New Roman" w:hAnsi="Times New Roman" w:cs="Times New Roman"/>
          <w:sz w:val="24"/>
          <w:szCs w:val="24"/>
        </w:rPr>
        <w:t xml:space="preserve">pp. </w:t>
      </w:r>
      <w:r w:rsidRPr="000A3C6A">
        <w:rPr>
          <w:rFonts w:ascii="Times New Roman" w:hAnsi="Times New Roman" w:cs="Times New Roman"/>
          <w:sz w:val="24"/>
          <w:szCs w:val="24"/>
        </w:rPr>
        <w:t>43-50.</w:t>
      </w:r>
    </w:p>
    <w:p w:rsidR="0051351C" w:rsidRDefault="0051351C" w:rsidP="00A1689D">
      <w:pPr>
        <w:autoSpaceDE w:val="0"/>
        <w:autoSpaceDN w:val="0"/>
        <w:adjustRightInd w:val="0"/>
        <w:spacing w:after="120" w:line="240" w:lineRule="auto"/>
        <w:ind w:left="709" w:hanging="709"/>
        <w:jc w:val="both"/>
        <w:rPr>
          <w:rFonts w:ascii="Times New Roman" w:hAnsi="Times New Roman" w:cs="Times New Roman"/>
          <w:sz w:val="24"/>
          <w:szCs w:val="24"/>
        </w:rPr>
      </w:pPr>
    </w:p>
    <w:p w:rsidR="0051351C" w:rsidRPr="00452D3A" w:rsidRDefault="0051351C" w:rsidP="0051351C">
      <w:pPr>
        <w:spacing w:after="60" w:line="240" w:lineRule="auto"/>
        <w:ind w:right="51"/>
        <w:jc w:val="both"/>
        <w:rPr>
          <w:rFonts w:ascii="Cambria" w:hAnsi="Cambria" w:cs="Times New Roman"/>
          <w:b/>
          <w:u w:val="single"/>
        </w:rPr>
      </w:pPr>
      <w:r w:rsidRPr="00452D3A">
        <w:rPr>
          <w:rFonts w:ascii="Cambria" w:hAnsi="Cambria" w:cs="Times New Roman"/>
          <w:b/>
          <w:u w:val="single"/>
        </w:rPr>
        <w:t xml:space="preserve">Deadline </w:t>
      </w:r>
      <w:proofErr w:type="spellStart"/>
      <w:r w:rsidRPr="00452D3A">
        <w:rPr>
          <w:rFonts w:ascii="Cambria" w:hAnsi="Cambria" w:cs="Times New Roman"/>
          <w:b/>
          <w:u w:val="single"/>
        </w:rPr>
        <w:t>and</w:t>
      </w:r>
      <w:proofErr w:type="spellEnd"/>
      <w:r w:rsidRPr="00452D3A">
        <w:rPr>
          <w:rFonts w:ascii="Cambria" w:hAnsi="Cambria" w:cs="Times New Roman"/>
          <w:b/>
          <w:u w:val="single"/>
        </w:rPr>
        <w:t xml:space="preserve"> </w:t>
      </w:r>
      <w:proofErr w:type="spellStart"/>
      <w:r w:rsidRPr="00452D3A">
        <w:rPr>
          <w:rFonts w:ascii="Cambria" w:hAnsi="Cambria" w:cs="Times New Roman"/>
          <w:b/>
          <w:u w:val="single"/>
        </w:rPr>
        <w:t>guidelines</w:t>
      </w:r>
      <w:proofErr w:type="spellEnd"/>
      <w:r w:rsidRPr="00452D3A">
        <w:rPr>
          <w:rFonts w:ascii="Cambria" w:hAnsi="Cambria" w:cs="Times New Roman"/>
          <w:b/>
          <w:u w:val="single"/>
        </w:rPr>
        <w:t xml:space="preserve"> for </w:t>
      </w:r>
      <w:proofErr w:type="spellStart"/>
      <w:r w:rsidRPr="00452D3A">
        <w:rPr>
          <w:rFonts w:ascii="Cambria" w:hAnsi="Cambria" w:cs="Times New Roman"/>
          <w:b/>
          <w:u w:val="single"/>
        </w:rPr>
        <w:t>submission</w:t>
      </w:r>
      <w:proofErr w:type="spellEnd"/>
    </w:p>
    <w:p w:rsidR="0051351C" w:rsidRPr="0051351C" w:rsidRDefault="0051351C" w:rsidP="0051351C">
      <w:pPr>
        <w:autoSpaceDE w:val="0"/>
        <w:autoSpaceDN w:val="0"/>
        <w:adjustRightInd w:val="0"/>
        <w:spacing w:after="120" w:line="240" w:lineRule="auto"/>
        <w:jc w:val="both"/>
        <w:rPr>
          <w:rFonts w:ascii="Times New Roman" w:hAnsi="Times New Roman" w:cs="Times New Roman"/>
          <w:sz w:val="24"/>
          <w:szCs w:val="24"/>
          <w:lang w:val="en-US"/>
        </w:rPr>
      </w:pPr>
      <w:r w:rsidRPr="002705CE">
        <w:rPr>
          <w:rFonts w:ascii="Cambria" w:hAnsi="Cambria" w:cs="Times New Roman"/>
          <w:lang w:val="en-GB"/>
        </w:rPr>
        <w:t xml:space="preserve">All submissions have to abide by the publication guidelines of </w:t>
      </w:r>
      <w:r w:rsidRPr="002705CE">
        <w:rPr>
          <w:rFonts w:ascii="Cambria" w:hAnsi="Cambria" w:cs="Times New Roman"/>
          <w:i/>
          <w:lang w:val="en-GB"/>
        </w:rPr>
        <w:t xml:space="preserve">ex </w:t>
      </w:r>
      <w:proofErr w:type="spellStart"/>
      <w:r w:rsidRPr="002705CE">
        <w:rPr>
          <w:rFonts w:ascii="Cambria" w:hAnsi="Cambria" w:cs="Times New Roman"/>
          <w:i/>
          <w:lang w:val="en-GB"/>
        </w:rPr>
        <w:t>æquo</w:t>
      </w:r>
      <w:proofErr w:type="spellEnd"/>
      <w:r w:rsidRPr="002705CE">
        <w:rPr>
          <w:rFonts w:ascii="Cambria" w:hAnsi="Cambria" w:cs="Times New Roman"/>
          <w:lang w:val="en-GB"/>
        </w:rPr>
        <w:t xml:space="preserve">, which are available at </w:t>
      </w:r>
      <w:hyperlink r:id="rId4" w:tgtFrame="_blank" w:history="1">
        <w:r w:rsidRPr="002705CE">
          <w:rPr>
            <w:rStyle w:val="Hiperligao"/>
            <w:rFonts w:ascii="Cambria" w:hAnsi="Cambria" w:cs="Times New Roman"/>
            <w:color w:val="1155CC"/>
            <w:shd w:val="clear" w:color="auto" w:fill="FFFFFF"/>
            <w:lang w:val="en-GB"/>
          </w:rPr>
          <w:t>http://www.apem-estudos.org/en/page/apresentacao-da-revista</w:t>
        </w:r>
      </w:hyperlink>
      <w:r w:rsidRPr="002705CE">
        <w:rPr>
          <w:rFonts w:ascii="Cambria" w:hAnsi="Cambria" w:cs="Times New Roman"/>
          <w:lang w:val="en-GB"/>
        </w:rPr>
        <w:t>, and the papers should be sent until</w:t>
      </w:r>
      <w:r w:rsidRPr="001931C9">
        <w:rPr>
          <w:rFonts w:ascii="Cambria" w:hAnsi="Cambria" w:cs="Times New Roman"/>
          <w:b/>
          <w:lang w:val="en-GB"/>
        </w:rPr>
        <w:t xml:space="preserve"> </w:t>
      </w:r>
      <w:r>
        <w:rPr>
          <w:rFonts w:ascii="Cambria" w:hAnsi="Cambria" w:cs="Times New Roman"/>
          <w:b/>
          <w:lang w:val="en-GB"/>
        </w:rPr>
        <w:t>30 of November</w:t>
      </w:r>
      <w:r>
        <w:rPr>
          <w:rFonts w:ascii="Cambria" w:hAnsi="Cambria" w:cs="Times New Roman"/>
          <w:lang w:val="en-GB"/>
        </w:rPr>
        <w:t>,</w:t>
      </w:r>
      <w:r w:rsidRPr="002705CE">
        <w:rPr>
          <w:rFonts w:ascii="Cambria" w:hAnsi="Cambria" w:cs="Times New Roman"/>
          <w:lang w:val="en-GB"/>
        </w:rPr>
        <w:t xml:space="preserve"> to the</w:t>
      </w:r>
      <w:r w:rsidRPr="002705CE">
        <w:rPr>
          <w:rFonts w:ascii="Cambria" w:hAnsi="Cambria" w:cs="Times New Roman"/>
          <w:b/>
          <w:lang w:val="en-GB"/>
        </w:rPr>
        <w:t xml:space="preserve"> </w:t>
      </w:r>
      <w:r w:rsidRPr="002705CE">
        <w:rPr>
          <w:rFonts w:ascii="Cambria" w:hAnsi="Cambria" w:cs="Times New Roman"/>
          <w:lang w:val="en-GB"/>
        </w:rPr>
        <w:t>e-mail</w:t>
      </w:r>
      <w:r w:rsidRPr="0051351C">
        <w:rPr>
          <w:rStyle w:val="Hiperligao"/>
          <w:rFonts w:ascii="Cambria" w:hAnsi="Cambria" w:cs="Times New Roman"/>
          <w:u w:val="none"/>
          <w:lang w:val="en-GB"/>
        </w:rPr>
        <w:t xml:space="preserve"> </w:t>
      </w:r>
      <w:hyperlink r:id="rId5" w:history="1">
        <w:r w:rsidRPr="002705CE">
          <w:rPr>
            <w:rStyle w:val="Hiperligao"/>
            <w:rFonts w:ascii="Cambria" w:hAnsi="Cambria" w:cs="Times New Roman"/>
            <w:lang w:val="en-GB"/>
          </w:rPr>
          <w:t>apem1991@gmail.com</w:t>
        </w:r>
      </w:hyperlink>
      <w:r w:rsidRPr="002705CE">
        <w:rPr>
          <w:rStyle w:val="Hiperligao"/>
          <w:rFonts w:ascii="Cambria" w:hAnsi="Cambria" w:cs="Times New Roman"/>
          <w:lang w:val="en-GB"/>
        </w:rPr>
        <w:t>.</w:t>
      </w:r>
      <w:r w:rsidRPr="0051351C">
        <w:rPr>
          <w:rStyle w:val="Hiperligao"/>
          <w:rFonts w:ascii="Cambria" w:hAnsi="Cambria" w:cs="Times New Roman"/>
          <w:u w:val="none"/>
          <w:lang w:val="en-GB"/>
        </w:rPr>
        <w:t xml:space="preserve"> </w:t>
      </w:r>
      <w:r w:rsidRPr="002705CE">
        <w:rPr>
          <w:rFonts w:ascii="Cambria" w:hAnsi="Cambria" w:cs="Times New Roman"/>
          <w:lang w:val="en-GB"/>
        </w:rPr>
        <w:t xml:space="preserve">The submissions that do not abide by the publication guidelines of </w:t>
      </w:r>
      <w:r w:rsidRPr="002705CE">
        <w:rPr>
          <w:rFonts w:ascii="Cambria" w:hAnsi="Cambria" w:cs="Times New Roman"/>
          <w:i/>
          <w:lang w:val="en-GB"/>
        </w:rPr>
        <w:t xml:space="preserve">ex </w:t>
      </w:r>
      <w:proofErr w:type="spellStart"/>
      <w:r w:rsidRPr="002705CE">
        <w:rPr>
          <w:rFonts w:ascii="Cambria" w:hAnsi="Cambria" w:cs="Times New Roman"/>
          <w:i/>
          <w:lang w:val="en-GB"/>
        </w:rPr>
        <w:t>æquo</w:t>
      </w:r>
      <w:proofErr w:type="spellEnd"/>
      <w:r w:rsidRPr="002705CE">
        <w:rPr>
          <w:rFonts w:ascii="Cambria" w:hAnsi="Cambria" w:cs="Times New Roman"/>
          <w:i/>
          <w:lang w:val="en-GB"/>
        </w:rPr>
        <w:t xml:space="preserve"> </w:t>
      </w:r>
      <w:r w:rsidRPr="002705CE">
        <w:rPr>
          <w:rFonts w:ascii="Cambria" w:hAnsi="Cambria" w:cs="Times New Roman"/>
          <w:lang w:val="en-GB"/>
        </w:rPr>
        <w:t xml:space="preserve">(e.g. references, tables and figures, article length) </w:t>
      </w:r>
      <w:r w:rsidRPr="002705CE">
        <w:rPr>
          <w:rFonts w:ascii="Cambria" w:hAnsi="Cambria" w:cs="Times New Roman"/>
          <w:b/>
          <w:lang w:val="en-GB"/>
        </w:rPr>
        <w:t>will be immediately excluded from the arbitrage process</w:t>
      </w:r>
      <w:r w:rsidRPr="002705CE">
        <w:rPr>
          <w:rFonts w:ascii="Cambria" w:hAnsi="Cambria" w:cs="Times New Roman"/>
          <w:lang w:val="en-GB"/>
        </w:rPr>
        <w:t xml:space="preserve">. Within four weeks after submission, the authors will receive an email informing of the decision to send the paper for peer review or the exclusion from the arbitrage process. </w:t>
      </w:r>
      <w:r w:rsidRPr="007A3924">
        <w:rPr>
          <w:rFonts w:ascii="Cambria" w:hAnsi="Cambria" w:cs="Times New Roman"/>
          <w:lang w:val="en-GB"/>
        </w:rPr>
        <w:t>The date due for publication of this special number is May 201</w:t>
      </w:r>
      <w:r>
        <w:rPr>
          <w:rFonts w:ascii="Cambria" w:hAnsi="Cambria" w:cs="Times New Roman"/>
          <w:lang w:val="en-GB"/>
        </w:rPr>
        <w:t>8</w:t>
      </w:r>
    </w:p>
    <w:p w:rsidR="0051351C" w:rsidRPr="002705CE" w:rsidRDefault="0051351C" w:rsidP="0051351C">
      <w:pPr>
        <w:spacing w:after="60" w:line="240" w:lineRule="auto"/>
        <w:ind w:right="51"/>
        <w:rPr>
          <w:rFonts w:ascii="Cambria" w:hAnsi="Cambria"/>
          <w:sz w:val="20"/>
          <w:szCs w:val="20"/>
          <w:lang w:val="en-GB"/>
        </w:rPr>
      </w:pPr>
    </w:p>
    <w:p w:rsidR="0051351C" w:rsidRPr="00B91912" w:rsidRDefault="0051351C" w:rsidP="0051351C">
      <w:pPr>
        <w:pBdr>
          <w:top w:val="single" w:sz="4" w:space="1" w:color="auto"/>
          <w:left w:val="single" w:sz="4" w:space="4" w:color="auto"/>
          <w:bottom w:val="single" w:sz="4" w:space="3" w:color="auto"/>
          <w:right w:val="single" w:sz="4" w:space="4" w:color="auto"/>
        </w:pBdr>
        <w:shd w:val="clear" w:color="auto" w:fill="5F497A"/>
        <w:spacing w:after="60" w:line="240" w:lineRule="auto"/>
        <w:ind w:right="51"/>
        <w:jc w:val="center"/>
        <w:rPr>
          <w:rFonts w:ascii="Cambria" w:hAnsi="Cambria"/>
          <w:b/>
          <w:color w:val="595959"/>
          <w:sz w:val="20"/>
          <w:szCs w:val="20"/>
          <w:lang w:val="en-GB"/>
        </w:rPr>
      </w:pPr>
      <w:r w:rsidRPr="00E135D2">
        <w:rPr>
          <w:rFonts w:ascii="Cambria" w:hAnsi="Cambria"/>
          <w:noProof/>
          <w:sz w:val="20"/>
          <w:lang w:val="en-US" w:eastAsia="en-US"/>
        </w:rPr>
        <w:lastRenderedPageBreak/>
        <w:drawing>
          <wp:anchor distT="0" distB="0" distL="114300" distR="114300" simplePos="0" relativeHeight="251659264" behindDoc="0" locked="0" layoutInCell="1" allowOverlap="1" wp14:anchorId="47F90157" wp14:editId="36B54085">
            <wp:simplePos x="0" y="0"/>
            <wp:positionH relativeFrom="margin">
              <wp:posOffset>3110865</wp:posOffset>
            </wp:positionH>
            <wp:positionV relativeFrom="margin">
              <wp:posOffset>5324475</wp:posOffset>
            </wp:positionV>
            <wp:extent cx="2798445" cy="2762250"/>
            <wp:effectExtent l="0" t="0" r="1905" b="0"/>
            <wp:wrapSquare wrapText="bothSides"/>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8445"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05CE">
        <w:rPr>
          <w:rStyle w:val="Forte"/>
          <w:rFonts w:ascii="Cambria" w:hAnsi="Cambria" w:cs="Arial"/>
          <w:color w:val="595959"/>
          <w:spacing w:val="-15"/>
          <w:szCs w:val="20"/>
          <w:bdr w:val="none" w:sz="0" w:space="0" w:color="auto" w:frame="1"/>
          <w:shd w:val="clear" w:color="auto" w:fill="FFFFFF"/>
          <w:lang w:val="en-GB"/>
        </w:rPr>
        <w:t>The call for non-themed submissions (articles and reviews) is continuously open</w:t>
      </w:r>
      <w:r w:rsidRPr="002705CE">
        <w:rPr>
          <w:rStyle w:val="Forte"/>
          <w:rFonts w:ascii="Cambria" w:hAnsi="Cambria" w:cs="Arial"/>
          <w:color w:val="595959"/>
          <w:spacing w:val="-15"/>
          <w:sz w:val="20"/>
          <w:szCs w:val="20"/>
          <w:bdr w:val="none" w:sz="0" w:space="0" w:color="auto" w:frame="1"/>
          <w:shd w:val="clear" w:color="auto" w:fill="FFFFFF"/>
          <w:lang w:val="en-GB"/>
        </w:rPr>
        <w:t>.</w:t>
      </w:r>
    </w:p>
    <w:p w:rsidR="0051351C" w:rsidRPr="002705CE" w:rsidRDefault="0051351C" w:rsidP="0051351C">
      <w:pPr>
        <w:spacing w:after="60" w:line="240" w:lineRule="auto"/>
        <w:ind w:right="51"/>
        <w:jc w:val="both"/>
        <w:rPr>
          <w:lang w:val="en-GB"/>
        </w:rPr>
      </w:pPr>
    </w:p>
    <w:p w:rsidR="0051351C" w:rsidRPr="00E135D2" w:rsidRDefault="0051351C" w:rsidP="0051351C">
      <w:pPr>
        <w:spacing w:after="60" w:line="240" w:lineRule="auto"/>
        <w:ind w:right="51"/>
        <w:rPr>
          <w:rFonts w:ascii="Cambria" w:hAnsi="Cambria"/>
          <w:i/>
          <w:sz w:val="20"/>
          <w:lang w:val="en-GB"/>
        </w:rPr>
      </w:pPr>
      <w:proofErr w:type="gramStart"/>
      <w:r w:rsidRPr="00E135D2">
        <w:rPr>
          <w:rFonts w:ascii="Cambria" w:hAnsi="Cambria"/>
          <w:b/>
          <w:i/>
          <w:sz w:val="20"/>
          <w:lang w:val="en-GB"/>
        </w:rPr>
        <w:t>ex</w:t>
      </w:r>
      <w:proofErr w:type="gramEnd"/>
      <w:r w:rsidRPr="00E135D2">
        <w:rPr>
          <w:rFonts w:ascii="Cambria" w:hAnsi="Cambria"/>
          <w:b/>
          <w:i/>
          <w:sz w:val="20"/>
          <w:lang w:val="en-GB"/>
        </w:rPr>
        <w:t xml:space="preserve"> </w:t>
      </w:r>
      <w:proofErr w:type="spellStart"/>
      <w:r w:rsidRPr="00E135D2">
        <w:rPr>
          <w:rFonts w:ascii="Cambria" w:hAnsi="Cambria"/>
          <w:b/>
          <w:i/>
          <w:sz w:val="20"/>
          <w:lang w:val="en-GB"/>
        </w:rPr>
        <w:t>æquo</w:t>
      </w:r>
      <w:proofErr w:type="spellEnd"/>
      <w:r w:rsidRPr="00E135D2">
        <w:rPr>
          <w:rFonts w:ascii="Cambria" w:hAnsi="Cambria"/>
          <w:i/>
          <w:sz w:val="20"/>
          <w:lang w:val="en-GB"/>
        </w:rPr>
        <w:t xml:space="preserve"> </w:t>
      </w:r>
    </w:p>
    <w:p w:rsidR="0051351C" w:rsidRPr="000902C0" w:rsidRDefault="0051351C" w:rsidP="0051351C">
      <w:pPr>
        <w:autoSpaceDE w:val="0"/>
        <w:autoSpaceDN w:val="0"/>
        <w:adjustRightInd w:val="0"/>
        <w:spacing w:after="120" w:line="240" w:lineRule="auto"/>
        <w:rPr>
          <w:rFonts w:ascii="Cambria" w:hAnsi="Cambria" w:cs="Palatino-Roman"/>
          <w:sz w:val="20"/>
          <w:lang w:val="en-US"/>
        </w:rPr>
      </w:pPr>
      <w:proofErr w:type="gramStart"/>
      <w:r w:rsidRPr="000902C0">
        <w:rPr>
          <w:rFonts w:ascii="Cambria" w:hAnsi="Cambria"/>
          <w:b/>
          <w:sz w:val="20"/>
          <w:lang w:val="en-US"/>
        </w:rPr>
        <w:t>is</w:t>
      </w:r>
      <w:proofErr w:type="gramEnd"/>
      <w:r w:rsidRPr="000902C0">
        <w:rPr>
          <w:rFonts w:ascii="Cambria" w:hAnsi="Cambria"/>
          <w:b/>
          <w:sz w:val="20"/>
          <w:lang w:val="en-US"/>
        </w:rPr>
        <w:t xml:space="preserve"> a scientific, interdisciplinary and multidisciplinary peer reviewed journal</w:t>
      </w:r>
      <w:r w:rsidRPr="000902C0">
        <w:rPr>
          <w:rFonts w:ascii="Cambria" w:hAnsi="Cambria"/>
          <w:sz w:val="20"/>
          <w:lang w:val="en-US"/>
        </w:rPr>
        <w:t xml:space="preserve"> open to contributions of multiple disciplines and currents of thought.</w:t>
      </w:r>
      <w:r w:rsidRPr="000902C0">
        <w:rPr>
          <w:rStyle w:val="apple-converted-space"/>
          <w:rFonts w:ascii="Cambria" w:hAnsi="Cambria"/>
          <w:sz w:val="20"/>
          <w:lang w:val="en-US"/>
        </w:rPr>
        <w:t> </w:t>
      </w:r>
      <w:r w:rsidRPr="000902C0">
        <w:rPr>
          <w:rFonts w:ascii="Cambria" w:hAnsi="Cambria"/>
          <w:noProof/>
          <w:sz w:val="20"/>
          <w:lang w:val="en-US"/>
        </w:rPr>
        <w:t xml:space="preserve">Published since 1999 as a </w:t>
      </w:r>
      <w:r w:rsidRPr="00E135D2">
        <w:rPr>
          <w:rFonts w:ascii="Cambria" w:hAnsi="Cambria"/>
          <w:sz w:val="20"/>
          <w:lang w:val="en-GB"/>
        </w:rPr>
        <w:t>bi-annual interdisciplinary journal in the area of Women’s, Gender and Feminist Studies (</w:t>
      </w:r>
      <w:r w:rsidRPr="000902C0">
        <w:rPr>
          <w:rFonts w:ascii="Cambria" w:hAnsi="Cambria"/>
          <w:sz w:val="20"/>
          <w:lang w:val="en-US"/>
        </w:rPr>
        <w:t>http://exaequo.apem-estudos.org/page/apresentacao-da-revista?lingua=en</w:t>
      </w:r>
      <w:r w:rsidRPr="00E135D2">
        <w:rPr>
          <w:rFonts w:ascii="Cambria" w:hAnsi="Cambria"/>
          <w:sz w:val="20"/>
          <w:lang w:val="en-GB"/>
        </w:rPr>
        <w:t>)</w:t>
      </w:r>
    </w:p>
    <w:p w:rsidR="0051351C" w:rsidRPr="00E135D2" w:rsidRDefault="0051351C" w:rsidP="0051351C">
      <w:pPr>
        <w:spacing w:after="60" w:line="240" w:lineRule="auto"/>
        <w:ind w:right="51"/>
        <w:rPr>
          <w:rFonts w:ascii="Cambria" w:hAnsi="Cambria"/>
          <w:sz w:val="20"/>
          <w:lang w:val="en-GB"/>
        </w:rPr>
      </w:pPr>
      <w:proofErr w:type="gramStart"/>
      <w:r w:rsidRPr="00E135D2">
        <w:rPr>
          <w:rFonts w:ascii="Cambria" w:hAnsi="Cambria"/>
          <w:b/>
          <w:i/>
          <w:sz w:val="20"/>
          <w:lang w:val="en-GB"/>
        </w:rPr>
        <w:t>ex</w:t>
      </w:r>
      <w:proofErr w:type="gramEnd"/>
      <w:r w:rsidRPr="00E135D2">
        <w:rPr>
          <w:rFonts w:ascii="Cambria" w:hAnsi="Cambria"/>
          <w:b/>
          <w:i/>
          <w:sz w:val="20"/>
          <w:lang w:val="en-GB"/>
        </w:rPr>
        <w:t xml:space="preserve"> </w:t>
      </w:r>
      <w:proofErr w:type="spellStart"/>
      <w:r w:rsidRPr="00E135D2">
        <w:rPr>
          <w:rFonts w:ascii="Cambria" w:hAnsi="Cambria"/>
          <w:b/>
          <w:i/>
          <w:sz w:val="20"/>
          <w:lang w:val="en-GB"/>
        </w:rPr>
        <w:t>æquo</w:t>
      </w:r>
      <w:proofErr w:type="spellEnd"/>
      <w:r w:rsidRPr="00E135D2">
        <w:rPr>
          <w:rFonts w:ascii="Cambria" w:hAnsi="Cambria"/>
          <w:sz w:val="20"/>
          <w:lang w:val="en-GB"/>
        </w:rPr>
        <w:t xml:space="preserve"> invites submissions of original papers, both to the thematic dossiers and the studies and essays caption, and book reviews. The Journal is edited by the Portuguese Association of Women’s Studies (APEM) and is directed to an international audience, accepting manuscripts submitted in Portuguese, English, French and Spanish, from various countries. It aims to ensure that the articles published make a significant contribution to the advance of knowledge. Articles submitted for publication undergo a blind independent review by at least two recognised specialists drawn from a range of countries. </w:t>
      </w:r>
    </w:p>
    <w:p w:rsidR="0051351C" w:rsidRPr="00E135D2" w:rsidRDefault="0051351C" w:rsidP="0051351C">
      <w:pPr>
        <w:spacing w:after="60" w:line="240" w:lineRule="auto"/>
        <w:ind w:right="51"/>
        <w:rPr>
          <w:rFonts w:ascii="Cambria" w:hAnsi="Cambria"/>
          <w:sz w:val="20"/>
          <w:lang w:val="en-GB"/>
        </w:rPr>
      </w:pPr>
      <w:r w:rsidRPr="000902C0">
        <w:rPr>
          <w:rFonts w:ascii="Cambria" w:hAnsi="Cambria" w:cstheme="minorHAnsi"/>
          <w:sz w:val="20"/>
          <w:szCs w:val="24"/>
          <w:lang w:val="en-US"/>
        </w:rPr>
        <w:t>It is sponsored by the Portuguese Foundation for Science and Technology (FCT) (</w:t>
      </w:r>
      <w:hyperlink r:id="rId7" w:tgtFrame="_blank" w:history="1">
        <w:r w:rsidRPr="000902C0">
          <w:rPr>
            <w:rStyle w:val="Hiperligao"/>
            <w:rFonts w:ascii="Cambria" w:hAnsi="Cambria" w:cstheme="minorHAnsi"/>
            <w:sz w:val="20"/>
            <w:lang w:val="en-US"/>
          </w:rPr>
          <w:t>http://alfa.fct.mctes.pt/apoios/facc/estatisticas/periodicos_2002_2006#sociais</w:t>
        </w:r>
      </w:hyperlink>
      <w:r w:rsidRPr="000902C0">
        <w:rPr>
          <w:rFonts w:ascii="Cambria" w:hAnsi="Cambria" w:cstheme="minorHAnsi"/>
          <w:sz w:val="20"/>
          <w:szCs w:val="24"/>
          <w:lang w:val="en-US"/>
        </w:rPr>
        <w:t>).</w:t>
      </w:r>
    </w:p>
    <w:p w:rsidR="0051351C" w:rsidRPr="000902C0" w:rsidRDefault="0051351C" w:rsidP="0051351C">
      <w:pPr>
        <w:autoSpaceDE w:val="0"/>
        <w:autoSpaceDN w:val="0"/>
        <w:adjustRightInd w:val="0"/>
        <w:spacing w:after="120" w:line="240" w:lineRule="auto"/>
        <w:rPr>
          <w:rFonts w:ascii="Cambria" w:hAnsi="Cambria" w:cs="Palatino-Roman"/>
          <w:sz w:val="20"/>
          <w:lang w:val="en-US"/>
        </w:rPr>
      </w:pPr>
      <w:r w:rsidRPr="000902C0">
        <w:rPr>
          <w:rFonts w:ascii="Cambria" w:hAnsi="Cambria" w:cs="Palatino-Roman"/>
          <w:b/>
          <w:sz w:val="20"/>
          <w:lang w:val="en-US"/>
        </w:rPr>
        <w:t>Indexed in</w:t>
      </w:r>
      <w:r w:rsidRPr="000902C0">
        <w:rPr>
          <w:rFonts w:ascii="Cambria" w:hAnsi="Cambria" w:cs="Palatino-Roman"/>
          <w:sz w:val="20"/>
          <w:lang w:val="en-US"/>
        </w:rPr>
        <w:t xml:space="preserve">: </w:t>
      </w:r>
    </w:p>
    <w:p w:rsidR="0051351C" w:rsidRPr="000902C0" w:rsidRDefault="0051351C" w:rsidP="0051351C">
      <w:pPr>
        <w:autoSpaceDE w:val="0"/>
        <w:autoSpaceDN w:val="0"/>
        <w:adjustRightInd w:val="0"/>
        <w:spacing w:after="120" w:line="240" w:lineRule="auto"/>
        <w:rPr>
          <w:rFonts w:ascii="Cambria" w:hAnsi="Cambria" w:cs="Palatino-Roman"/>
          <w:b/>
          <w:sz w:val="20"/>
          <w:lang w:val="en-US"/>
        </w:rPr>
      </w:pPr>
      <w:proofErr w:type="spellStart"/>
      <w:r w:rsidRPr="000902C0">
        <w:rPr>
          <w:rFonts w:ascii="Cambria" w:hAnsi="Cambria" w:cs="Palatino-Roman"/>
          <w:b/>
          <w:sz w:val="20"/>
          <w:lang w:val="en-US"/>
        </w:rPr>
        <w:t>SciELO</w:t>
      </w:r>
      <w:proofErr w:type="spellEnd"/>
      <w:r w:rsidRPr="000902C0">
        <w:rPr>
          <w:rFonts w:ascii="Cambria" w:hAnsi="Cambria" w:cs="Palatino-Roman"/>
          <w:b/>
          <w:sz w:val="20"/>
          <w:lang w:val="en-US"/>
        </w:rPr>
        <w:t xml:space="preserve"> Citation Index da Thomson Reuters: </w:t>
      </w:r>
      <w:proofErr w:type="spellStart"/>
      <w:r w:rsidRPr="000902C0">
        <w:rPr>
          <w:rFonts w:ascii="Cambria" w:hAnsi="Cambria"/>
          <w:i/>
          <w:iCs/>
          <w:color w:val="333333"/>
          <w:sz w:val="20"/>
          <w:shd w:val="clear" w:color="auto" w:fill="FFFFFF" w:themeFill="background1"/>
          <w:lang w:val="en-US"/>
        </w:rPr>
        <w:t>SciELO</w:t>
      </w:r>
      <w:proofErr w:type="spellEnd"/>
      <w:r w:rsidRPr="000902C0">
        <w:rPr>
          <w:rFonts w:ascii="Cambria" w:hAnsi="Cambria"/>
          <w:i/>
          <w:iCs/>
          <w:color w:val="333333"/>
          <w:sz w:val="20"/>
          <w:shd w:val="clear" w:color="auto" w:fill="FFFFFF" w:themeFill="background1"/>
          <w:lang w:val="en-US"/>
        </w:rPr>
        <w:t xml:space="preserve"> Citation Index - </w:t>
      </w:r>
      <w:hyperlink r:id="rId8" w:history="1">
        <w:r w:rsidRPr="000902C0">
          <w:rPr>
            <w:rStyle w:val="Hiperligao"/>
            <w:rFonts w:ascii="Cambria" w:hAnsi="Cambria"/>
            <w:i/>
            <w:iCs/>
            <w:sz w:val="20"/>
            <w:shd w:val="clear" w:color="auto" w:fill="FFFFFF" w:themeFill="background1"/>
            <w:lang w:val="en-US"/>
          </w:rPr>
          <w:t>http://apps.webofknowledge.com/SCIELO</w:t>
        </w:r>
      </w:hyperlink>
      <w:r w:rsidRPr="000902C0">
        <w:rPr>
          <w:rFonts w:ascii="Cambria" w:hAnsi="Cambria"/>
          <w:i/>
          <w:iCs/>
          <w:color w:val="333333"/>
          <w:sz w:val="20"/>
          <w:shd w:val="clear" w:color="auto" w:fill="FFFFFF" w:themeFill="background1"/>
          <w:lang w:val="en-US"/>
        </w:rPr>
        <w:t xml:space="preserve"> </w:t>
      </w:r>
      <w:r w:rsidRPr="000902C0">
        <w:rPr>
          <w:rFonts w:ascii="Cambria" w:hAnsi="Cambria" w:cs="Palatino-Roman"/>
          <w:b/>
          <w:sz w:val="20"/>
          <w:lang w:val="en-US"/>
        </w:rPr>
        <w:t xml:space="preserve">; </w:t>
      </w:r>
    </w:p>
    <w:p w:rsidR="0051351C" w:rsidRPr="000902C0" w:rsidRDefault="0051351C" w:rsidP="0051351C">
      <w:pPr>
        <w:autoSpaceDE w:val="0"/>
        <w:autoSpaceDN w:val="0"/>
        <w:adjustRightInd w:val="0"/>
        <w:spacing w:after="120" w:line="240" w:lineRule="auto"/>
        <w:rPr>
          <w:rFonts w:ascii="Cambria" w:hAnsi="Cambria" w:cs="Palatino-Roman"/>
          <w:b/>
          <w:sz w:val="20"/>
          <w:lang w:val="en-US"/>
        </w:rPr>
      </w:pPr>
      <w:proofErr w:type="spellStart"/>
      <w:r w:rsidRPr="000902C0">
        <w:rPr>
          <w:rFonts w:ascii="Cambria" w:hAnsi="Cambria" w:cs="Palatino-Roman"/>
          <w:b/>
          <w:sz w:val="20"/>
          <w:lang w:val="en-US"/>
        </w:rPr>
        <w:t>SciELO</w:t>
      </w:r>
      <w:proofErr w:type="spellEnd"/>
      <w:r w:rsidRPr="000902C0">
        <w:rPr>
          <w:rFonts w:ascii="Cambria" w:hAnsi="Cambria" w:cs="Palatino-Italic"/>
          <w:b/>
          <w:i/>
          <w:iCs/>
          <w:sz w:val="20"/>
          <w:lang w:val="en-US"/>
        </w:rPr>
        <w:t>/</w:t>
      </w:r>
      <w:r w:rsidRPr="000902C0">
        <w:rPr>
          <w:rFonts w:ascii="Cambria" w:hAnsi="Cambria" w:cs="Palatino-Roman"/>
          <w:b/>
          <w:sz w:val="20"/>
          <w:lang w:val="en-US"/>
        </w:rPr>
        <w:t xml:space="preserve">Portugal – Scientific </w:t>
      </w:r>
      <w:proofErr w:type="spellStart"/>
      <w:r w:rsidRPr="000902C0">
        <w:rPr>
          <w:rFonts w:ascii="Cambria" w:hAnsi="Cambria" w:cs="Palatino-Roman"/>
          <w:b/>
          <w:sz w:val="20"/>
          <w:lang w:val="en-US"/>
        </w:rPr>
        <w:t>Eletronic</w:t>
      </w:r>
      <w:proofErr w:type="spellEnd"/>
      <w:r w:rsidRPr="000902C0">
        <w:rPr>
          <w:rFonts w:ascii="Cambria" w:hAnsi="Cambria" w:cs="Palatino-Roman"/>
          <w:b/>
          <w:sz w:val="20"/>
          <w:lang w:val="en-US"/>
        </w:rPr>
        <w:t xml:space="preserve"> Library Online, since 2008: </w:t>
      </w:r>
      <w:hyperlink r:id="rId9" w:history="1">
        <w:r w:rsidRPr="000902C0">
          <w:rPr>
            <w:rStyle w:val="Hiperligao"/>
            <w:rFonts w:ascii="Cambria" w:hAnsi="Cambria" w:cs="Palatino-Roman"/>
            <w:sz w:val="20"/>
            <w:lang w:val="en-US"/>
          </w:rPr>
          <w:t>http://www.scielo.mec.pt/scielo.php?script=sci_serial&amp;pid=0874-5560&amp;lng=pt</w:t>
        </w:r>
      </w:hyperlink>
      <w:r w:rsidRPr="000902C0">
        <w:rPr>
          <w:rFonts w:ascii="Cambria" w:hAnsi="Cambria" w:cs="Palatino-Roman"/>
          <w:sz w:val="20"/>
          <w:lang w:val="en-US"/>
        </w:rPr>
        <w:t xml:space="preserve"> </w:t>
      </w:r>
      <w:r w:rsidRPr="000902C0">
        <w:rPr>
          <w:rFonts w:ascii="Cambria" w:hAnsi="Cambria" w:cs="Palatino-Roman"/>
          <w:b/>
          <w:sz w:val="20"/>
          <w:lang w:val="en-US"/>
        </w:rPr>
        <w:t xml:space="preserve">; </w:t>
      </w:r>
    </w:p>
    <w:p w:rsidR="0051351C" w:rsidRPr="00E135D2" w:rsidRDefault="0051351C" w:rsidP="0051351C">
      <w:pPr>
        <w:autoSpaceDE w:val="0"/>
        <w:autoSpaceDN w:val="0"/>
        <w:adjustRightInd w:val="0"/>
        <w:spacing w:after="120" w:line="240" w:lineRule="auto"/>
        <w:rPr>
          <w:rFonts w:ascii="Cambria" w:hAnsi="Cambria" w:cs="Palatino-Roman"/>
          <w:sz w:val="20"/>
          <w:lang w:val="es-ES"/>
        </w:rPr>
      </w:pPr>
      <w:r w:rsidRPr="00E135D2">
        <w:rPr>
          <w:rFonts w:ascii="Cambria" w:hAnsi="Cambria" w:cs="Palatino-Roman"/>
          <w:b/>
          <w:sz w:val="20"/>
          <w:lang w:val="es-ES"/>
        </w:rPr>
        <w:t xml:space="preserve">Catálogo </w:t>
      </w:r>
      <w:proofErr w:type="spellStart"/>
      <w:r w:rsidRPr="00E135D2">
        <w:rPr>
          <w:rFonts w:ascii="Cambria" w:hAnsi="Cambria" w:cs="Palatino-Roman"/>
          <w:b/>
          <w:sz w:val="20"/>
          <w:lang w:val="es-ES"/>
        </w:rPr>
        <w:t>Latindex</w:t>
      </w:r>
      <w:proofErr w:type="spellEnd"/>
      <w:r w:rsidRPr="00E135D2">
        <w:rPr>
          <w:rFonts w:ascii="Cambria" w:hAnsi="Cambria" w:cs="Palatino-Roman"/>
          <w:sz w:val="20"/>
          <w:lang w:val="es-ES"/>
        </w:rPr>
        <w:t xml:space="preserve"> – Sistema Regional de Información en Línea para Revistas Científicas de América Latina, el Caribe, España y Portugal: </w:t>
      </w:r>
      <w:hyperlink r:id="rId10" w:history="1">
        <w:r w:rsidRPr="00E135D2">
          <w:rPr>
            <w:rStyle w:val="Hiperligao"/>
            <w:rFonts w:ascii="Cambria" w:hAnsi="Cambria" w:cs="Palatino-Roman"/>
            <w:sz w:val="20"/>
            <w:lang w:val="es-ES"/>
          </w:rPr>
          <w:t>http://www.latindex.unam.mx/latindex/ficha?folio=14734</w:t>
        </w:r>
      </w:hyperlink>
      <w:r w:rsidRPr="00E135D2">
        <w:rPr>
          <w:rFonts w:ascii="Cambria" w:hAnsi="Cambria" w:cs="Palatino-Roman"/>
          <w:sz w:val="20"/>
          <w:lang w:val="es-ES"/>
        </w:rPr>
        <w:t xml:space="preserve"> ; </w:t>
      </w:r>
    </w:p>
    <w:p w:rsidR="0051351C" w:rsidRPr="000902C0" w:rsidRDefault="0051351C" w:rsidP="0051351C">
      <w:pPr>
        <w:autoSpaceDE w:val="0"/>
        <w:autoSpaceDN w:val="0"/>
        <w:adjustRightInd w:val="0"/>
        <w:spacing w:after="120" w:line="240" w:lineRule="auto"/>
        <w:rPr>
          <w:rFonts w:ascii="Cambria" w:hAnsi="Cambria" w:cs="Palatino-Roman"/>
          <w:sz w:val="20"/>
          <w:lang w:val="en-US"/>
        </w:rPr>
      </w:pPr>
      <w:r w:rsidRPr="000902C0">
        <w:rPr>
          <w:rFonts w:ascii="Cambria" w:hAnsi="Cambria" w:cs="Palatino-Roman"/>
          <w:b/>
          <w:sz w:val="20"/>
          <w:lang w:val="en-US"/>
        </w:rPr>
        <w:t>ERIH PLUS (European Reference Index for the Humanities)</w:t>
      </w:r>
      <w:r w:rsidRPr="000902C0">
        <w:rPr>
          <w:rFonts w:ascii="Cambria" w:hAnsi="Cambria" w:cs="Palatino-Roman"/>
          <w:sz w:val="20"/>
          <w:lang w:val="en-US"/>
        </w:rPr>
        <w:t xml:space="preserve">: </w:t>
      </w:r>
      <w:hyperlink r:id="rId11" w:history="1">
        <w:r w:rsidRPr="000902C0">
          <w:rPr>
            <w:rStyle w:val="Hiperligao"/>
            <w:rFonts w:ascii="Cambria" w:hAnsi="Cambria" w:cs="Palatino-Roman"/>
            <w:sz w:val="20"/>
            <w:lang w:val="en-US"/>
          </w:rPr>
          <w:t>https://dbh.nsd.uib.no/publiseringskanaler/erihplus/periodical/info?id=482587</w:t>
        </w:r>
      </w:hyperlink>
      <w:r w:rsidRPr="000902C0">
        <w:rPr>
          <w:rFonts w:ascii="Cambria" w:hAnsi="Cambria" w:cs="Palatino-Roman"/>
          <w:sz w:val="20"/>
          <w:lang w:val="en-US"/>
        </w:rPr>
        <w:t>.</w:t>
      </w:r>
    </w:p>
    <w:p w:rsidR="0051351C" w:rsidRPr="000902C0" w:rsidRDefault="0051351C" w:rsidP="0051351C">
      <w:pPr>
        <w:autoSpaceDE w:val="0"/>
        <w:autoSpaceDN w:val="0"/>
        <w:adjustRightInd w:val="0"/>
        <w:spacing w:after="120" w:line="240" w:lineRule="auto"/>
        <w:rPr>
          <w:rFonts w:ascii="Cambria" w:hAnsi="Cambria" w:cs="Palatino-Roman"/>
          <w:sz w:val="20"/>
          <w:lang w:val="en-US"/>
        </w:rPr>
      </w:pPr>
      <w:r w:rsidRPr="000902C0">
        <w:rPr>
          <w:rFonts w:ascii="Cambria" w:hAnsi="Cambria" w:cstheme="minorHAnsi"/>
          <w:sz w:val="20"/>
          <w:szCs w:val="24"/>
          <w:lang w:val="en-US"/>
        </w:rPr>
        <w:t>Please, check all the information about the journal in our website:</w:t>
      </w:r>
    </w:p>
    <w:p w:rsidR="0051351C" w:rsidRPr="000902C0" w:rsidRDefault="00452D3A" w:rsidP="0051351C">
      <w:pPr>
        <w:spacing w:line="240" w:lineRule="auto"/>
        <w:rPr>
          <w:rFonts w:ascii="Cambria" w:hAnsi="Cambria" w:cstheme="minorHAnsi"/>
          <w:sz w:val="20"/>
          <w:szCs w:val="24"/>
          <w:lang w:val="en-US"/>
        </w:rPr>
      </w:pPr>
      <w:hyperlink r:id="rId12" w:history="1">
        <w:r w:rsidR="0051351C" w:rsidRPr="000902C0">
          <w:rPr>
            <w:rStyle w:val="Hiperligao"/>
            <w:rFonts w:ascii="Cambria" w:hAnsi="Cambria" w:cstheme="minorHAnsi"/>
            <w:sz w:val="20"/>
            <w:lang w:val="en-US"/>
          </w:rPr>
          <w:t>http://exaequo.apem-estudos.org/page/numeros-publicados?lingua=en</w:t>
        </w:r>
      </w:hyperlink>
    </w:p>
    <w:p w:rsidR="0051351C" w:rsidRPr="0051351C" w:rsidRDefault="0051351C" w:rsidP="00A1689D">
      <w:pPr>
        <w:autoSpaceDE w:val="0"/>
        <w:autoSpaceDN w:val="0"/>
        <w:adjustRightInd w:val="0"/>
        <w:spacing w:after="120" w:line="240" w:lineRule="auto"/>
        <w:ind w:left="709" w:hanging="709"/>
        <w:jc w:val="both"/>
        <w:rPr>
          <w:rFonts w:ascii="Times New Roman" w:hAnsi="Times New Roman" w:cs="Times New Roman"/>
          <w:sz w:val="24"/>
          <w:szCs w:val="24"/>
          <w:lang w:val="en-US"/>
        </w:rPr>
      </w:pPr>
    </w:p>
    <w:sectPr w:rsidR="0051351C" w:rsidRPr="0051351C" w:rsidSect="004C0A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DejaVuSerif">
    <w:altName w:val="MS Mincho"/>
    <w:panose1 w:val="00000000000000000000"/>
    <w:charset w:val="80"/>
    <w:family w:val="auto"/>
    <w:notTrueType/>
    <w:pitch w:val="default"/>
    <w:sig w:usb0="00000001" w:usb1="08070000" w:usb2="00000010" w:usb3="00000000" w:csb0="00020000" w:csb1="00000000"/>
  </w:font>
  <w:font w:name="DejaVuSerif-Italic">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Palatino-Roman">
    <w:panose1 w:val="00000000000000000000"/>
    <w:charset w:val="00"/>
    <w:family w:val="roman"/>
    <w:notTrueType/>
    <w:pitch w:val="default"/>
    <w:sig w:usb0="00000003" w:usb1="08070000" w:usb2="00000010" w:usb3="00000000" w:csb0="00020001" w:csb1="00000000"/>
  </w:font>
  <w:font w:name="Palatino-Italic">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E43"/>
    <w:rsid w:val="00003976"/>
    <w:rsid w:val="000813F2"/>
    <w:rsid w:val="000A3C6A"/>
    <w:rsid w:val="001109A0"/>
    <w:rsid w:val="00135E43"/>
    <w:rsid w:val="00151AC4"/>
    <w:rsid w:val="0015236F"/>
    <w:rsid w:val="001774B9"/>
    <w:rsid w:val="00267D60"/>
    <w:rsid w:val="002B45DC"/>
    <w:rsid w:val="002B5734"/>
    <w:rsid w:val="002D3C1F"/>
    <w:rsid w:val="003068DC"/>
    <w:rsid w:val="00340322"/>
    <w:rsid w:val="003B6392"/>
    <w:rsid w:val="00452D3A"/>
    <w:rsid w:val="00463BE0"/>
    <w:rsid w:val="00493D2F"/>
    <w:rsid w:val="004C0A0E"/>
    <w:rsid w:val="004E7D4C"/>
    <w:rsid w:val="0051351C"/>
    <w:rsid w:val="00556C8B"/>
    <w:rsid w:val="005D4430"/>
    <w:rsid w:val="006301E9"/>
    <w:rsid w:val="00644B03"/>
    <w:rsid w:val="0069636F"/>
    <w:rsid w:val="006E61FE"/>
    <w:rsid w:val="007119CF"/>
    <w:rsid w:val="007A51A4"/>
    <w:rsid w:val="007B388A"/>
    <w:rsid w:val="007D0150"/>
    <w:rsid w:val="00803BEB"/>
    <w:rsid w:val="008571E3"/>
    <w:rsid w:val="00861708"/>
    <w:rsid w:val="00882FDA"/>
    <w:rsid w:val="00915BB0"/>
    <w:rsid w:val="00930858"/>
    <w:rsid w:val="00972454"/>
    <w:rsid w:val="00980EF4"/>
    <w:rsid w:val="009C02BB"/>
    <w:rsid w:val="009C0F09"/>
    <w:rsid w:val="009C19FF"/>
    <w:rsid w:val="00A14A9E"/>
    <w:rsid w:val="00A1689D"/>
    <w:rsid w:val="00AB78E0"/>
    <w:rsid w:val="00AC62EA"/>
    <w:rsid w:val="00AF0245"/>
    <w:rsid w:val="00B22CB5"/>
    <w:rsid w:val="00B72386"/>
    <w:rsid w:val="00BE40F6"/>
    <w:rsid w:val="00BE4EFC"/>
    <w:rsid w:val="00C03996"/>
    <w:rsid w:val="00C8191D"/>
    <w:rsid w:val="00C92DD7"/>
    <w:rsid w:val="00CB4EB4"/>
    <w:rsid w:val="00DA5DDD"/>
    <w:rsid w:val="00E7090D"/>
    <w:rsid w:val="00EB3AEE"/>
    <w:rsid w:val="00FC546C"/>
    <w:rsid w:val="00FE2658"/>
    <w:rsid w:val="00FE68C6"/>
    <w:rsid w:val="00FE6AE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BADFD84-64E4-435D-80E0-CBB586F7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E40F6"/>
    <w:pPr>
      <w:autoSpaceDE w:val="0"/>
      <w:autoSpaceDN w:val="0"/>
      <w:adjustRightInd w:val="0"/>
      <w:spacing w:after="0" w:line="240" w:lineRule="auto"/>
    </w:pPr>
    <w:rPr>
      <w:rFonts w:ascii="Calibri" w:hAnsi="Calibri" w:cs="Calibri"/>
      <w:color w:val="000000"/>
      <w:sz w:val="24"/>
      <w:szCs w:val="24"/>
    </w:rPr>
  </w:style>
  <w:style w:type="character" w:styleId="Refdecomentrio">
    <w:name w:val="annotation reference"/>
    <w:basedOn w:val="Tipodeletrapredefinidodopargrafo"/>
    <w:uiPriority w:val="99"/>
    <w:semiHidden/>
    <w:unhideWhenUsed/>
    <w:rsid w:val="00861708"/>
    <w:rPr>
      <w:sz w:val="16"/>
      <w:szCs w:val="16"/>
    </w:rPr>
  </w:style>
  <w:style w:type="paragraph" w:styleId="Textodecomentrio">
    <w:name w:val="annotation text"/>
    <w:basedOn w:val="Normal"/>
    <w:link w:val="TextodecomentrioCarter"/>
    <w:uiPriority w:val="99"/>
    <w:semiHidden/>
    <w:unhideWhenUsed/>
    <w:rsid w:val="00861708"/>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861708"/>
    <w:rPr>
      <w:sz w:val="20"/>
      <w:szCs w:val="20"/>
    </w:rPr>
  </w:style>
  <w:style w:type="paragraph" w:styleId="Assuntodecomentrio">
    <w:name w:val="annotation subject"/>
    <w:basedOn w:val="Textodecomentrio"/>
    <w:next w:val="Textodecomentrio"/>
    <w:link w:val="AssuntodecomentrioCarter"/>
    <w:uiPriority w:val="99"/>
    <w:semiHidden/>
    <w:unhideWhenUsed/>
    <w:rsid w:val="00861708"/>
    <w:rPr>
      <w:b/>
      <w:bCs/>
    </w:rPr>
  </w:style>
  <w:style w:type="character" w:customStyle="1" w:styleId="AssuntodecomentrioCarter">
    <w:name w:val="Assunto de comentário Caráter"/>
    <w:basedOn w:val="TextodecomentrioCarter"/>
    <w:link w:val="Assuntodecomentrio"/>
    <w:uiPriority w:val="99"/>
    <w:semiHidden/>
    <w:rsid w:val="00861708"/>
    <w:rPr>
      <w:b/>
      <w:bCs/>
      <w:sz w:val="20"/>
      <w:szCs w:val="20"/>
    </w:rPr>
  </w:style>
  <w:style w:type="paragraph" w:styleId="Textodebalo">
    <w:name w:val="Balloon Text"/>
    <w:basedOn w:val="Normal"/>
    <w:link w:val="TextodebaloCarter"/>
    <w:uiPriority w:val="99"/>
    <w:semiHidden/>
    <w:unhideWhenUsed/>
    <w:rsid w:val="00861708"/>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861708"/>
    <w:rPr>
      <w:rFonts w:ascii="Tahoma" w:hAnsi="Tahoma" w:cs="Tahoma"/>
      <w:sz w:val="16"/>
      <w:szCs w:val="16"/>
    </w:rPr>
  </w:style>
  <w:style w:type="character" w:styleId="Hiperligao">
    <w:name w:val="Hyperlink"/>
    <w:basedOn w:val="Tipodeletrapredefinidodopargrafo"/>
    <w:uiPriority w:val="99"/>
    <w:unhideWhenUsed/>
    <w:rsid w:val="0051351C"/>
    <w:rPr>
      <w:color w:val="0000FF" w:themeColor="hyperlink"/>
      <w:u w:val="single"/>
    </w:rPr>
  </w:style>
  <w:style w:type="character" w:styleId="Forte">
    <w:name w:val="Strong"/>
    <w:uiPriority w:val="22"/>
    <w:qFormat/>
    <w:rsid w:val="0051351C"/>
    <w:rPr>
      <w:b/>
      <w:bCs/>
    </w:rPr>
  </w:style>
  <w:style w:type="character" w:customStyle="1" w:styleId="apple-converted-space">
    <w:name w:val="apple-converted-space"/>
    <w:basedOn w:val="Tipodeletrapredefinidodopargrafo"/>
    <w:rsid w:val="00513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8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webofknowledge.com/SCIEL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bmail.netcabo.pt/exchweb/bin/redir.asp?URL=http://alfa.fct.mctes.pt/apoios/facc/estatisticas/periodicos_2002_2006%23sociais" TargetMode="External"/><Relationship Id="rId12" Type="http://schemas.openxmlformats.org/officeDocument/2006/relationships/hyperlink" Target="http://exaequo.apem-estudos.org/page/numeros-publicados?lingua=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dbh.nsd.uib.no/publiseringskanaler/erihplus/periodical/info?id=482587" TargetMode="External"/><Relationship Id="rId5" Type="http://schemas.openxmlformats.org/officeDocument/2006/relationships/hyperlink" Target="mailto:apem1991@gmail.com" TargetMode="External"/><Relationship Id="rId10" Type="http://schemas.openxmlformats.org/officeDocument/2006/relationships/hyperlink" Target="http://www.latindex.unam.mx/latindex/ficha?folio=14734" TargetMode="External"/><Relationship Id="rId4" Type="http://schemas.openxmlformats.org/officeDocument/2006/relationships/hyperlink" Target="http://www.apem-estudos.org/en/page/apresentacao-da-revista" TargetMode="External"/><Relationship Id="rId9" Type="http://schemas.openxmlformats.org/officeDocument/2006/relationships/hyperlink" Target="http://www.scielo.mec.pt/scielo.php?script=sci_serial&amp;pid=0874-5560&amp;lng=pt"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4</Pages>
  <Words>1427</Words>
  <Characters>8136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Henriques</dc:creator>
  <cp:lastModifiedBy>ZZZ</cp:lastModifiedBy>
  <cp:revision>8</cp:revision>
  <dcterms:created xsi:type="dcterms:W3CDTF">2017-07-03T18:01:00Z</dcterms:created>
  <dcterms:modified xsi:type="dcterms:W3CDTF">2017-07-12T21:33:00Z</dcterms:modified>
</cp:coreProperties>
</file>