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CFA9F0" w14:textId="2F8E5406" w:rsidR="009C67C9" w:rsidRDefault="009C67C9" w:rsidP="009C67C9"/>
    <w:p w14:paraId="14B727B8" w14:textId="77777777" w:rsidR="009C67C9" w:rsidRDefault="009C67C9" w:rsidP="009C67C9">
      <w:pPr>
        <w:jc w:val="center"/>
      </w:pPr>
      <w:r>
        <w:rPr>
          <w:noProof/>
        </w:rPr>
        <w:drawing>
          <wp:inline distT="0" distB="0" distL="0" distR="0" wp14:anchorId="08412242" wp14:editId="5E248CD9">
            <wp:extent cx="2160603" cy="474363"/>
            <wp:effectExtent l="0" t="0" r="0"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0966" cy="502984"/>
                    </a:xfrm>
                    <a:prstGeom prst="rect">
                      <a:avLst/>
                    </a:prstGeom>
                    <a:noFill/>
                    <a:ln>
                      <a:noFill/>
                    </a:ln>
                  </pic:spPr>
                </pic:pic>
              </a:graphicData>
            </a:graphic>
          </wp:inline>
        </w:drawing>
      </w:r>
    </w:p>
    <w:p w14:paraId="517B74EA" w14:textId="77777777" w:rsidR="009C67C9" w:rsidRDefault="009C67C9" w:rsidP="009C67C9">
      <w:pPr>
        <w:ind w:left="-142"/>
        <w:jc w:val="center"/>
      </w:pPr>
      <w:r>
        <w:rPr>
          <w:noProof/>
        </w:rPr>
        <w:drawing>
          <wp:inline distT="0" distB="0" distL="0" distR="0" wp14:anchorId="3B038BEF" wp14:editId="060BE5AE">
            <wp:extent cx="2705100" cy="44814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0659" cy="495453"/>
                    </a:xfrm>
                    <a:prstGeom prst="rect">
                      <a:avLst/>
                    </a:prstGeom>
                    <a:noFill/>
                    <a:ln>
                      <a:noFill/>
                    </a:ln>
                  </pic:spPr>
                </pic:pic>
              </a:graphicData>
            </a:graphic>
          </wp:inline>
        </w:drawing>
      </w:r>
    </w:p>
    <w:p w14:paraId="045A94B8" w14:textId="77777777" w:rsidR="008E24A4" w:rsidRPr="009C67C9" w:rsidRDefault="008E24A4" w:rsidP="00866A37">
      <w:pPr>
        <w:jc w:val="center"/>
        <w:rPr>
          <w:rFonts w:ascii="Palatino Linotype" w:hAnsi="Palatino Linotype" w:cs="Arial"/>
          <w:b/>
          <w:sz w:val="28"/>
          <w:lang w:val="fr-FR"/>
        </w:rPr>
      </w:pPr>
    </w:p>
    <w:p w14:paraId="1FBA808E" w14:textId="77777777" w:rsidR="009C67C9" w:rsidRDefault="009C67C9" w:rsidP="00866A37">
      <w:pPr>
        <w:jc w:val="center"/>
        <w:rPr>
          <w:rFonts w:ascii="Palatino Linotype" w:hAnsi="Palatino Linotype" w:cs="Arial"/>
          <w:sz w:val="28"/>
          <w:lang w:val="fr-FR"/>
        </w:rPr>
      </w:pPr>
      <w:r w:rsidRPr="009C67C9">
        <w:rPr>
          <w:rFonts w:ascii="Palatino Linotype" w:hAnsi="Palatino Linotype" w:cs="Arial"/>
          <w:b/>
          <w:sz w:val="28"/>
          <w:lang w:val="fr-FR"/>
        </w:rPr>
        <w:t>Appel à contributions</w:t>
      </w:r>
    </w:p>
    <w:p w14:paraId="28DFC4B4" w14:textId="1FFEB3CA" w:rsidR="00DB13CB" w:rsidRPr="009C67C9" w:rsidRDefault="009C67C9" w:rsidP="00866A37">
      <w:pPr>
        <w:jc w:val="center"/>
        <w:rPr>
          <w:rFonts w:ascii="Palatino Linotype" w:hAnsi="Palatino Linotype" w:cs="Arial"/>
          <w:sz w:val="28"/>
          <w:lang w:val="fr-FR"/>
        </w:rPr>
      </w:pPr>
      <w:proofErr w:type="gramStart"/>
      <w:r w:rsidRPr="009C67C9">
        <w:rPr>
          <w:rFonts w:ascii="Palatino Linotype" w:hAnsi="Palatino Linotype" w:cs="Arial"/>
          <w:b/>
          <w:i/>
          <w:sz w:val="28"/>
          <w:lang w:val="fr-FR"/>
        </w:rPr>
        <w:t>n.º</w:t>
      </w:r>
      <w:proofErr w:type="gramEnd"/>
      <w:r w:rsidRPr="009C67C9">
        <w:rPr>
          <w:rFonts w:ascii="Palatino Linotype" w:hAnsi="Palatino Linotype" w:cs="Arial"/>
          <w:b/>
          <w:i/>
          <w:sz w:val="28"/>
          <w:lang w:val="fr-FR"/>
        </w:rPr>
        <w:t xml:space="preserve"> 38</w:t>
      </w:r>
    </w:p>
    <w:p w14:paraId="153D0E93" w14:textId="77777777" w:rsidR="009C67C9" w:rsidRPr="009C67C9" w:rsidRDefault="009C67C9" w:rsidP="00866A37">
      <w:pPr>
        <w:jc w:val="center"/>
        <w:rPr>
          <w:rFonts w:ascii="Palatino Linotype" w:hAnsi="Palatino Linotype" w:cs="Arial"/>
          <w:b/>
          <w:i/>
          <w:sz w:val="28"/>
          <w:lang w:val="fr-FR"/>
        </w:rPr>
      </w:pPr>
    </w:p>
    <w:tbl>
      <w:tblPr>
        <w:tblStyle w:val="Tabelacomgrelha"/>
        <w:tblW w:w="863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3"/>
        <w:gridCol w:w="2964"/>
        <w:gridCol w:w="2830"/>
      </w:tblGrid>
      <w:tr w:rsidR="00866A37" w:rsidRPr="009C67C9" w14:paraId="1E9E2F6E" w14:textId="77777777" w:rsidTr="00866A37">
        <w:trPr>
          <w:trHeight w:val="570"/>
        </w:trPr>
        <w:tc>
          <w:tcPr>
            <w:tcW w:w="2843" w:type="dxa"/>
            <w:vAlign w:val="center"/>
            <w:hideMark/>
          </w:tcPr>
          <w:p w14:paraId="5A7C32FA" w14:textId="77777777" w:rsidR="00866A37" w:rsidRPr="009C67C9" w:rsidRDefault="00866A37">
            <w:pPr>
              <w:spacing w:after="60"/>
              <w:ind w:right="24"/>
              <w:jc w:val="center"/>
              <w:rPr>
                <w:rFonts w:ascii="Palatino Linotype" w:hAnsi="Palatino Linotype"/>
                <w:noProof/>
                <w:sz w:val="24"/>
                <w:szCs w:val="24"/>
                <w:lang w:val="fr-FR" w:eastAsia="en-US"/>
              </w:rPr>
            </w:pPr>
            <w:proofErr w:type="spellStart"/>
            <w:r w:rsidRPr="009C67C9">
              <w:rPr>
                <w:rFonts w:ascii="Palatino Linotype" w:hAnsi="Palatino Linotype" w:cs="Times New Roman"/>
                <w:color w:val="000000" w:themeColor="text1"/>
                <w:sz w:val="24"/>
                <w:szCs w:val="24"/>
                <w:lang w:val="fr-FR"/>
              </w:rPr>
              <w:t>SciELO</w:t>
            </w:r>
            <w:proofErr w:type="spellEnd"/>
            <w:r w:rsidRPr="009C67C9">
              <w:rPr>
                <w:rFonts w:ascii="Palatino Linotype" w:hAnsi="Palatino Linotype" w:cs="Times New Roman"/>
                <w:color w:val="000000" w:themeColor="text1"/>
                <w:sz w:val="24"/>
                <w:szCs w:val="24"/>
                <w:lang w:val="fr-FR"/>
              </w:rPr>
              <w:t xml:space="preserve"> Citation Index</w:t>
            </w:r>
            <w:r w:rsidRPr="009C67C9">
              <w:rPr>
                <w:rFonts w:ascii="Palatino Linotype" w:hAnsi="Palatino Linotype"/>
                <w:noProof/>
                <w:sz w:val="24"/>
                <w:szCs w:val="24"/>
                <w:lang w:val="fr-FR" w:eastAsia="en-US"/>
              </w:rPr>
              <w:t xml:space="preserve">: </w:t>
            </w:r>
          </w:p>
          <w:p w14:paraId="69BC88E5" w14:textId="77777777" w:rsidR="00866A37" w:rsidRPr="009C67C9" w:rsidRDefault="009C67C9">
            <w:pPr>
              <w:spacing w:after="60"/>
              <w:ind w:right="24"/>
              <w:jc w:val="center"/>
              <w:rPr>
                <w:rFonts w:ascii="Palatino Linotype" w:hAnsi="Palatino Linotype"/>
                <w:sz w:val="24"/>
                <w:szCs w:val="24"/>
                <w:lang w:val="fr-FR"/>
              </w:rPr>
            </w:pPr>
            <w:hyperlink r:id="rId7" w:tgtFrame="_blank" w:history="1">
              <w:proofErr w:type="spellStart"/>
              <w:r w:rsidR="00866A37" w:rsidRPr="009C67C9">
                <w:rPr>
                  <w:rStyle w:val="Hiperligao"/>
                  <w:rFonts w:ascii="Palatino Linotype" w:hAnsi="Palatino Linotype"/>
                  <w:i/>
                  <w:iCs/>
                  <w:color w:val="307659"/>
                  <w:sz w:val="24"/>
                  <w:szCs w:val="24"/>
                  <w:lang w:val="fr-FR"/>
                </w:rPr>
                <w:t>WoS</w:t>
              </w:r>
              <w:proofErr w:type="spellEnd"/>
              <w:r w:rsidR="00866A37" w:rsidRPr="009C67C9">
                <w:rPr>
                  <w:rStyle w:val="Hiperligao"/>
                  <w:rFonts w:ascii="Palatino Linotype" w:hAnsi="Palatino Linotype"/>
                  <w:i/>
                  <w:iCs/>
                  <w:color w:val="307659"/>
                  <w:sz w:val="24"/>
                  <w:szCs w:val="24"/>
                  <w:lang w:val="fr-FR"/>
                </w:rPr>
                <w:t xml:space="preserve">-Thomson </w:t>
              </w:r>
              <w:proofErr w:type="spellStart"/>
              <w:r w:rsidR="00866A37" w:rsidRPr="009C67C9">
                <w:rPr>
                  <w:rStyle w:val="Hiperligao"/>
                  <w:rFonts w:ascii="Palatino Linotype" w:hAnsi="Palatino Linotype"/>
                  <w:i/>
                  <w:iCs/>
                  <w:color w:val="307659"/>
                  <w:sz w:val="24"/>
                  <w:szCs w:val="24"/>
                  <w:lang w:val="fr-FR"/>
                </w:rPr>
                <w:t>Reuteurs</w:t>
              </w:r>
              <w:proofErr w:type="spellEnd"/>
            </w:hyperlink>
          </w:p>
        </w:tc>
        <w:tc>
          <w:tcPr>
            <w:tcW w:w="2964" w:type="dxa"/>
            <w:vAlign w:val="center"/>
            <w:hideMark/>
          </w:tcPr>
          <w:p w14:paraId="00DC9E80" w14:textId="6A8B341D" w:rsidR="00866A37" w:rsidRPr="009C67C9" w:rsidRDefault="00866A37">
            <w:pPr>
              <w:spacing w:after="60"/>
              <w:jc w:val="center"/>
              <w:rPr>
                <w:rFonts w:ascii="Palatino Linotype" w:hAnsi="Palatino Linotype"/>
                <w:sz w:val="24"/>
                <w:szCs w:val="24"/>
              </w:rPr>
            </w:pPr>
            <w:r w:rsidRPr="009C67C9">
              <w:rPr>
                <w:rFonts w:ascii="Palatino Linotype" w:hAnsi="Palatino Linotype"/>
                <w:noProof/>
                <w:sz w:val="24"/>
                <w:szCs w:val="24"/>
                <w:lang w:val="en-US"/>
              </w:rPr>
              <w:drawing>
                <wp:inline distT="0" distB="0" distL="0" distR="0" wp14:anchorId="0DF80567" wp14:editId="5C66B06D">
                  <wp:extent cx="1116330" cy="210820"/>
                  <wp:effectExtent l="0" t="0" r="7620" b="0"/>
                  <wp:docPr id="5" name="Imagem 5" descr="Directory of Open Access Jour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irectory of Open Access Journal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6330" cy="210820"/>
                          </a:xfrm>
                          <a:prstGeom prst="rect">
                            <a:avLst/>
                          </a:prstGeom>
                          <a:noFill/>
                          <a:ln>
                            <a:noFill/>
                          </a:ln>
                        </pic:spPr>
                      </pic:pic>
                    </a:graphicData>
                  </a:graphic>
                </wp:inline>
              </w:drawing>
            </w:r>
          </w:p>
        </w:tc>
        <w:tc>
          <w:tcPr>
            <w:tcW w:w="2830" w:type="dxa"/>
            <w:vAlign w:val="center"/>
            <w:hideMark/>
          </w:tcPr>
          <w:p w14:paraId="2AB937CB" w14:textId="093FECF8" w:rsidR="00866A37" w:rsidRPr="009C67C9" w:rsidRDefault="00866A37">
            <w:pPr>
              <w:spacing w:after="60"/>
              <w:ind w:right="-57"/>
              <w:jc w:val="center"/>
              <w:rPr>
                <w:rFonts w:ascii="Palatino Linotype" w:hAnsi="Palatino Linotype"/>
                <w:sz w:val="24"/>
                <w:szCs w:val="24"/>
              </w:rPr>
            </w:pPr>
            <w:r w:rsidRPr="009C67C9">
              <w:rPr>
                <w:rFonts w:ascii="Palatino Linotype" w:hAnsi="Palatino Linotype"/>
                <w:noProof/>
                <w:color w:val="FFFFFF"/>
                <w:sz w:val="24"/>
                <w:szCs w:val="24"/>
                <w:shd w:val="clear" w:color="auto" w:fill="3A5A8A"/>
                <w:lang w:val="en-US"/>
              </w:rPr>
              <w:drawing>
                <wp:inline distT="0" distB="0" distL="0" distR="0" wp14:anchorId="7EF3F59D" wp14:editId="71955738">
                  <wp:extent cx="972820" cy="255270"/>
                  <wp:effectExtent l="0" t="0" r="0" b="0"/>
                  <wp:docPr id="4" name="Imagem 4" descr="ERIH PLUS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ERIH PLUS logo">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2820" cy="255270"/>
                          </a:xfrm>
                          <a:prstGeom prst="rect">
                            <a:avLst/>
                          </a:prstGeom>
                          <a:noFill/>
                          <a:ln>
                            <a:noFill/>
                          </a:ln>
                        </pic:spPr>
                      </pic:pic>
                    </a:graphicData>
                  </a:graphic>
                </wp:inline>
              </w:drawing>
            </w:r>
          </w:p>
        </w:tc>
      </w:tr>
      <w:tr w:rsidR="00866A37" w:rsidRPr="009C67C9" w14:paraId="05A362DA" w14:textId="77777777" w:rsidTr="00866A37">
        <w:trPr>
          <w:trHeight w:val="570"/>
        </w:trPr>
        <w:tc>
          <w:tcPr>
            <w:tcW w:w="2843" w:type="dxa"/>
            <w:vAlign w:val="center"/>
            <w:hideMark/>
          </w:tcPr>
          <w:p w14:paraId="358E5548" w14:textId="1A7E755C" w:rsidR="00866A37" w:rsidRPr="009C67C9" w:rsidRDefault="00866A37">
            <w:pPr>
              <w:spacing w:after="60"/>
              <w:jc w:val="center"/>
              <w:rPr>
                <w:rFonts w:ascii="Palatino Linotype" w:hAnsi="Palatino Linotype"/>
                <w:sz w:val="24"/>
                <w:szCs w:val="24"/>
                <w:lang w:val="en-US"/>
              </w:rPr>
            </w:pPr>
            <w:r w:rsidRPr="009C67C9">
              <w:rPr>
                <w:rFonts w:ascii="Palatino Linotype" w:hAnsi="Palatino Linotype"/>
                <w:noProof/>
                <w:sz w:val="24"/>
                <w:szCs w:val="24"/>
                <w:lang w:val="en-US"/>
              </w:rPr>
              <w:drawing>
                <wp:inline distT="0" distB="0" distL="0" distR="0" wp14:anchorId="702286E3" wp14:editId="6AF6D60C">
                  <wp:extent cx="703580" cy="322580"/>
                  <wp:effectExtent l="0" t="0" r="1270" b="1270"/>
                  <wp:docPr id="3" name="Imagem 3" descr="SciELO - Scientific Electronic Library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SciELO - Scientific Electronic Library On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3580" cy="322580"/>
                          </a:xfrm>
                          <a:prstGeom prst="rect">
                            <a:avLst/>
                          </a:prstGeom>
                          <a:noFill/>
                          <a:ln>
                            <a:noFill/>
                          </a:ln>
                        </pic:spPr>
                      </pic:pic>
                    </a:graphicData>
                  </a:graphic>
                </wp:inline>
              </w:drawing>
            </w:r>
          </w:p>
        </w:tc>
        <w:tc>
          <w:tcPr>
            <w:tcW w:w="2964" w:type="dxa"/>
            <w:vAlign w:val="center"/>
            <w:hideMark/>
          </w:tcPr>
          <w:p w14:paraId="306A83D6" w14:textId="79A1CEC0" w:rsidR="00866A37" w:rsidRPr="009C67C9" w:rsidRDefault="00866A37">
            <w:pPr>
              <w:spacing w:after="60"/>
              <w:ind w:right="-75"/>
              <w:jc w:val="center"/>
              <w:rPr>
                <w:rFonts w:ascii="Palatino Linotype" w:hAnsi="Palatino Linotype"/>
                <w:sz w:val="24"/>
                <w:szCs w:val="24"/>
              </w:rPr>
            </w:pPr>
            <w:r w:rsidRPr="009C67C9">
              <w:rPr>
                <w:rFonts w:ascii="Palatino Linotype" w:hAnsi="Palatino Linotype"/>
                <w:noProof/>
                <w:sz w:val="24"/>
                <w:szCs w:val="24"/>
                <w:lang w:val="en-US"/>
              </w:rPr>
              <w:drawing>
                <wp:inline distT="0" distB="0" distL="0" distR="0" wp14:anchorId="779DA03B" wp14:editId="18AB2B1E">
                  <wp:extent cx="829310" cy="304800"/>
                  <wp:effectExtent l="0" t="0" r="8890" b="0"/>
                  <wp:docPr id="2" name="Imagem 2" descr="lat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latinde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310" cy="304800"/>
                          </a:xfrm>
                          <a:prstGeom prst="rect">
                            <a:avLst/>
                          </a:prstGeom>
                          <a:noFill/>
                          <a:ln>
                            <a:noFill/>
                          </a:ln>
                        </pic:spPr>
                      </pic:pic>
                    </a:graphicData>
                  </a:graphic>
                </wp:inline>
              </w:drawing>
            </w:r>
          </w:p>
        </w:tc>
        <w:tc>
          <w:tcPr>
            <w:tcW w:w="2830" w:type="dxa"/>
            <w:vAlign w:val="center"/>
            <w:hideMark/>
          </w:tcPr>
          <w:p w14:paraId="01506E48" w14:textId="73BDC223" w:rsidR="00866A37" w:rsidRPr="009C67C9" w:rsidRDefault="00866A37">
            <w:pPr>
              <w:spacing w:after="60"/>
              <w:jc w:val="center"/>
              <w:rPr>
                <w:rFonts w:ascii="Palatino Linotype" w:hAnsi="Palatino Linotype"/>
                <w:sz w:val="24"/>
                <w:szCs w:val="24"/>
              </w:rPr>
            </w:pPr>
            <w:r w:rsidRPr="009C67C9">
              <w:rPr>
                <w:rFonts w:ascii="Palatino Linotype" w:hAnsi="Palatino Linotype"/>
                <w:noProof/>
                <w:sz w:val="24"/>
                <w:szCs w:val="24"/>
                <w:lang w:val="en-US"/>
              </w:rPr>
              <w:drawing>
                <wp:inline distT="0" distB="0" distL="0" distR="0" wp14:anchorId="7518FBAE" wp14:editId="3F246EDC">
                  <wp:extent cx="1031240" cy="161290"/>
                  <wp:effectExtent l="0" t="0" r="0" b="0"/>
                  <wp:docPr id="1" name="Imagem 1" descr="SHERPA/RoME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SHERPA/RoMEO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1240" cy="161290"/>
                          </a:xfrm>
                          <a:prstGeom prst="rect">
                            <a:avLst/>
                          </a:prstGeom>
                          <a:noFill/>
                          <a:ln>
                            <a:noFill/>
                          </a:ln>
                        </pic:spPr>
                      </pic:pic>
                    </a:graphicData>
                  </a:graphic>
                </wp:inline>
              </w:drawing>
            </w:r>
          </w:p>
        </w:tc>
      </w:tr>
    </w:tbl>
    <w:p w14:paraId="2B8A0762" w14:textId="77777777" w:rsidR="00DB13CB" w:rsidRPr="009C67C9" w:rsidRDefault="00DB13CB" w:rsidP="00BD1AF1">
      <w:pPr>
        <w:jc w:val="both"/>
        <w:rPr>
          <w:rFonts w:ascii="Palatino Linotype" w:hAnsi="Palatino Linotype" w:cs="Nadeem"/>
          <w:sz w:val="28"/>
          <w:lang w:val="fr-FR"/>
        </w:rPr>
      </w:pPr>
    </w:p>
    <w:p w14:paraId="6949F3D8" w14:textId="77777777" w:rsidR="00DB13CB" w:rsidRPr="009C67C9" w:rsidRDefault="00DB13CB" w:rsidP="00866A37">
      <w:pPr>
        <w:jc w:val="center"/>
        <w:rPr>
          <w:rFonts w:ascii="Palatino Linotype" w:hAnsi="Palatino Linotype" w:cs="Arial"/>
          <w:sz w:val="28"/>
          <w:lang w:val="fr-FR"/>
        </w:rPr>
      </w:pPr>
      <w:proofErr w:type="spellStart"/>
      <w:r w:rsidRPr="009C67C9">
        <w:rPr>
          <w:rFonts w:ascii="Palatino Linotype" w:hAnsi="Palatino Linotype" w:cs="Arial"/>
          <w:b/>
          <w:i/>
          <w:sz w:val="28"/>
          <w:lang w:val="fr-FR"/>
        </w:rPr>
        <w:t>Trans-actions</w:t>
      </w:r>
      <w:proofErr w:type="spellEnd"/>
      <w:r w:rsidRPr="009C67C9">
        <w:rPr>
          <w:rFonts w:ascii="Palatino Linotype" w:hAnsi="Palatino Linotype" w:cs="Arial"/>
          <w:b/>
          <w:i/>
          <w:sz w:val="28"/>
          <w:lang w:val="fr-FR"/>
        </w:rPr>
        <w:t xml:space="preserve"> de genre: résonnances et savoirs </w:t>
      </w:r>
      <w:proofErr w:type="spellStart"/>
      <w:r w:rsidRPr="009C67C9">
        <w:rPr>
          <w:rFonts w:ascii="Palatino Linotype" w:hAnsi="Palatino Linotype" w:cs="Arial"/>
          <w:b/>
          <w:i/>
          <w:sz w:val="28"/>
          <w:lang w:val="fr-FR"/>
        </w:rPr>
        <w:t>trans</w:t>
      </w:r>
      <w:proofErr w:type="spellEnd"/>
      <w:r w:rsidRPr="009C67C9">
        <w:rPr>
          <w:rFonts w:ascii="Palatino Linotype" w:hAnsi="Palatino Linotype" w:cs="Arial"/>
          <w:b/>
          <w:i/>
          <w:sz w:val="28"/>
          <w:lang w:val="fr-FR"/>
        </w:rPr>
        <w:t xml:space="preserve">* et </w:t>
      </w:r>
      <w:proofErr w:type="spellStart"/>
      <w:r w:rsidRPr="009C67C9">
        <w:rPr>
          <w:rFonts w:ascii="Palatino Linotype" w:hAnsi="Palatino Linotype" w:cs="Arial"/>
          <w:b/>
          <w:i/>
          <w:sz w:val="28"/>
          <w:lang w:val="fr-FR"/>
        </w:rPr>
        <w:t>intersexe</w:t>
      </w:r>
      <w:proofErr w:type="spellEnd"/>
    </w:p>
    <w:p w14:paraId="551C9CFA" w14:textId="77777777" w:rsidR="00DB13CB" w:rsidRPr="009C67C9" w:rsidRDefault="00DB13CB" w:rsidP="00BD1AF1">
      <w:pPr>
        <w:jc w:val="both"/>
        <w:rPr>
          <w:rFonts w:ascii="Palatino Linotype" w:hAnsi="Palatino Linotype" w:cs="Arial"/>
          <w:sz w:val="28"/>
          <w:lang w:val="fr-FR"/>
        </w:rPr>
      </w:pPr>
    </w:p>
    <w:p w14:paraId="45BF1828" w14:textId="6A20296D" w:rsidR="00DB13CB" w:rsidRPr="009C67C9" w:rsidRDefault="00DB13CB" w:rsidP="00BD1AF1">
      <w:pPr>
        <w:jc w:val="both"/>
        <w:rPr>
          <w:rFonts w:ascii="Palatino Linotype" w:hAnsi="Palatino Linotype" w:cs="Arial"/>
          <w:sz w:val="28"/>
          <w:lang w:val="fr-FR"/>
        </w:rPr>
      </w:pPr>
      <w:r w:rsidRPr="009C67C9">
        <w:rPr>
          <w:rFonts w:ascii="Palatino Linotype" w:hAnsi="Palatino Linotype" w:cs="Arial"/>
          <w:sz w:val="28"/>
          <w:lang w:val="fr-FR"/>
        </w:rPr>
        <w:t>Coordination</w:t>
      </w:r>
      <w:r w:rsidR="0069195A" w:rsidRPr="009C67C9">
        <w:rPr>
          <w:rFonts w:ascii="Palatino Linotype" w:hAnsi="Palatino Linotype" w:cs="Arial"/>
          <w:sz w:val="28"/>
          <w:lang w:val="fr-FR"/>
        </w:rPr>
        <w:t xml:space="preserve"> </w:t>
      </w:r>
      <w:r w:rsidRPr="009C67C9">
        <w:rPr>
          <w:rFonts w:ascii="Palatino Linotype" w:hAnsi="Palatino Linotype" w:cs="Arial"/>
          <w:sz w:val="28"/>
          <w:lang w:val="fr-FR"/>
        </w:rPr>
        <w:t xml:space="preserve">: João Manuel de Oliveira (Université Fédérale de Santa Catarina, </w:t>
      </w:r>
      <w:r w:rsidR="00866A37" w:rsidRPr="009C67C9">
        <w:rPr>
          <w:rFonts w:ascii="Palatino Linotype" w:hAnsi="Palatino Linotype" w:cs="Arial"/>
          <w:sz w:val="28"/>
          <w:lang w:val="fr-FR"/>
        </w:rPr>
        <w:tab/>
      </w:r>
      <w:r w:rsidR="00866A37" w:rsidRPr="009C67C9">
        <w:rPr>
          <w:rFonts w:ascii="Palatino Linotype" w:hAnsi="Palatino Linotype" w:cs="Arial"/>
          <w:sz w:val="28"/>
          <w:lang w:val="fr-FR"/>
        </w:rPr>
        <w:tab/>
      </w:r>
      <w:r w:rsidR="00866A37" w:rsidRPr="009C67C9">
        <w:rPr>
          <w:rFonts w:ascii="Palatino Linotype" w:hAnsi="Palatino Linotype" w:cs="Arial"/>
          <w:sz w:val="28"/>
          <w:lang w:val="fr-FR"/>
        </w:rPr>
        <w:tab/>
      </w:r>
      <w:r w:rsidRPr="009C67C9">
        <w:rPr>
          <w:rFonts w:ascii="Palatino Linotype" w:hAnsi="Palatino Linotype" w:cs="Arial"/>
          <w:sz w:val="28"/>
          <w:lang w:val="fr-FR"/>
        </w:rPr>
        <w:t>Brésil/ISCTE-IUL)</w:t>
      </w:r>
      <w:bookmarkStart w:id="0" w:name="_GoBack"/>
      <w:bookmarkEnd w:id="0"/>
    </w:p>
    <w:p w14:paraId="4F0EA19A" w14:textId="77777777" w:rsidR="00DB13CB" w:rsidRPr="009C67C9" w:rsidRDefault="00DB13CB" w:rsidP="00BD1AF1">
      <w:pPr>
        <w:jc w:val="both"/>
        <w:rPr>
          <w:rFonts w:ascii="Palatino Linotype" w:hAnsi="Palatino Linotype" w:cs="Arial"/>
          <w:lang w:val="fr-FR"/>
        </w:rPr>
      </w:pPr>
    </w:p>
    <w:p w14:paraId="4DFE2D51" w14:textId="1EC10144" w:rsidR="00DB13CB" w:rsidRPr="009C67C9" w:rsidRDefault="00DB13CB" w:rsidP="009C67C9">
      <w:pPr>
        <w:jc w:val="center"/>
        <w:rPr>
          <w:rFonts w:ascii="Palatino Linotype" w:hAnsi="Palatino Linotype" w:cs="Arial"/>
          <w:lang w:val="fr-FR"/>
        </w:rPr>
      </w:pPr>
      <w:r w:rsidRPr="009C67C9">
        <w:rPr>
          <w:rFonts w:ascii="Palatino Linotype" w:hAnsi="Palatino Linotype" w:cs="Arial"/>
          <w:lang w:val="fr-FR"/>
        </w:rPr>
        <w:t xml:space="preserve">DÉLAI D’ENVOI -15 MAI 2018 (à publier </w:t>
      </w:r>
      <w:r w:rsidR="00760BE8" w:rsidRPr="009C67C9">
        <w:rPr>
          <w:rFonts w:ascii="Palatino Linotype" w:hAnsi="Palatino Linotype" w:cs="Arial"/>
          <w:lang w:val="fr-FR"/>
        </w:rPr>
        <w:t>en</w:t>
      </w:r>
      <w:r w:rsidRPr="009C67C9">
        <w:rPr>
          <w:rFonts w:ascii="Palatino Linotype" w:hAnsi="Palatino Linotype" w:cs="Arial"/>
          <w:lang w:val="fr-FR"/>
        </w:rPr>
        <w:t xml:space="preserve"> </w:t>
      </w:r>
      <w:r w:rsidR="009C67C9" w:rsidRPr="009C67C9">
        <w:rPr>
          <w:rFonts w:ascii="Palatino Linotype" w:hAnsi="Palatino Linotype" w:cs="Arial"/>
          <w:lang w:val="fr-FR"/>
        </w:rPr>
        <w:t>décembre</w:t>
      </w:r>
      <w:r w:rsidRPr="009C67C9">
        <w:rPr>
          <w:rFonts w:ascii="Palatino Linotype" w:hAnsi="Palatino Linotype" w:cs="Arial"/>
          <w:lang w:val="fr-FR"/>
        </w:rPr>
        <w:t xml:space="preserve"> 2018)</w:t>
      </w:r>
    </w:p>
    <w:p w14:paraId="2B1D542B" w14:textId="77777777" w:rsidR="00760BE8" w:rsidRPr="009C67C9" w:rsidRDefault="00760BE8" w:rsidP="00BD1AF1">
      <w:pPr>
        <w:jc w:val="both"/>
        <w:rPr>
          <w:rFonts w:ascii="Palatino Linotype" w:hAnsi="Palatino Linotype" w:cs="Arial"/>
          <w:lang w:val="fr-FR"/>
        </w:rPr>
      </w:pPr>
    </w:p>
    <w:p w14:paraId="42C00F4B" w14:textId="77777777" w:rsidR="00BD1AF1" w:rsidRPr="009C67C9" w:rsidRDefault="00760BE8" w:rsidP="00BD1AF1">
      <w:pPr>
        <w:spacing w:line="360" w:lineRule="auto"/>
        <w:jc w:val="both"/>
        <w:rPr>
          <w:rFonts w:ascii="Palatino Linotype" w:hAnsi="Palatino Linotype" w:cs="Arial"/>
          <w:lang w:val="fr-FR"/>
        </w:rPr>
      </w:pPr>
      <w:r w:rsidRPr="009C67C9">
        <w:rPr>
          <w:rFonts w:ascii="Palatino Linotype" w:hAnsi="Palatino Linotype" w:cs="Arial"/>
          <w:lang w:val="fr-FR"/>
        </w:rPr>
        <w:tab/>
        <w:t xml:space="preserve">Ce dossier de </w:t>
      </w:r>
      <w:r w:rsidRPr="009C67C9">
        <w:rPr>
          <w:rFonts w:ascii="Palatino Linotype" w:hAnsi="Palatino Linotype" w:cs="Arial"/>
          <w:b/>
          <w:i/>
          <w:lang w:val="fr-FR"/>
        </w:rPr>
        <w:t xml:space="preserve">ex æquo </w:t>
      </w:r>
      <w:r w:rsidRPr="009C67C9">
        <w:rPr>
          <w:rFonts w:ascii="Palatino Linotype" w:hAnsi="Palatino Linotype" w:cs="Arial"/>
          <w:lang w:val="fr-FR"/>
        </w:rPr>
        <w:t xml:space="preserve">prétend analyser les résonnances et effets de la problématisation des identifications, identités et expressions de genre </w:t>
      </w:r>
      <w:proofErr w:type="spellStart"/>
      <w:r w:rsidRPr="009C67C9">
        <w:rPr>
          <w:rFonts w:ascii="Palatino Linotype" w:hAnsi="Palatino Linotype" w:cs="Arial"/>
          <w:lang w:val="fr-FR"/>
        </w:rPr>
        <w:t>trans</w:t>
      </w:r>
      <w:proofErr w:type="spellEnd"/>
      <w:r w:rsidRPr="009C67C9">
        <w:rPr>
          <w:rFonts w:ascii="Palatino Linotype" w:hAnsi="Palatino Linotype" w:cs="Arial"/>
          <w:lang w:val="fr-FR"/>
        </w:rPr>
        <w:t xml:space="preserve">* et </w:t>
      </w:r>
      <w:proofErr w:type="spellStart"/>
      <w:r w:rsidRPr="009C67C9">
        <w:rPr>
          <w:rFonts w:ascii="Palatino Linotype" w:hAnsi="Palatino Linotype" w:cs="Arial"/>
          <w:lang w:val="fr-FR"/>
        </w:rPr>
        <w:t>intersexe</w:t>
      </w:r>
      <w:proofErr w:type="spellEnd"/>
      <w:r w:rsidRPr="009C67C9">
        <w:rPr>
          <w:rFonts w:ascii="Palatino Linotype" w:hAnsi="Palatino Linotype" w:cs="Arial"/>
          <w:lang w:val="fr-FR"/>
        </w:rPr>
        <w:t xml:space="preserve"> dans la </w:t>
      </w:r>
      <w:r w:rsidR="0069195A" w:rsidRPr="009C67C9">
        <w:rPr>
          <w:rFonts w:ascii="Palatino Linotype" w:hAnsi="Palatino Linotype" w:cs="Arial"/>
          <w:lang w:val="fr-FR"/>
        </w:rPr>
        <w:t>production de la théorie féministe</w:t>
      </w:r>
      <w:r w:rsidRPr="009C67C9">
        <w:rPr>
          <w:rFonts w:ascii="Palatino Linotype" w:hAnsi="Palatino Linotype" w:cs="Arial"/>
          <w:lang w:val="fr-FR"/>
        </w:rPr>
        <w:t xml:space="preserve">, </w:t>
      </w:r>
      <w:r w:rsidR="0069195A" w:rsidRPr="009C67C9">
        <w:rPr>
          <w:rFonts w:ascii="Palatino Linotype" w:hAnsi="Palatino Linotype" w:cs="Arial"/>
          <w:lang w:val="fr-FR"/>
        </w:rPr>
        <w:t xml:space="preserve">la </w:t>
      </w:r>
      <w:r w:rsidRPr="009C67C9">
        <w:rPr>
          <w:rFonts w:ascii="Palatino Linotype" w:hAnsi="Palatino Linotype" w:cs="Arial"/>
          <w:lang w:val="fr-FR"/>
        </w:rPr>
        <w:t xml:space="preserve">théorie </w:t>
      </w:r>
      <w:proofErr w:type="spellStart"/>
      <w:r w:rsidRPr="009C67C9">
        <w:rPr>
          <w:rFonts w:ascii="Palatino Linotype" w:hAnsi="Palatino Linotype" w:cs="Arial"/>
          <w:lang w:val="fr-FR"/>
        </w:rPr>
        <w:t>queer</w:t>
      </w:r>
      <w:proofErr w:type="spellEnd"/>
      <w:r w:rsidRPr="009C67C9">
        <w:rPr>
          <w:rFonts w:ascii="Palatino Linotype" w:hAnsi="Palatino Linotype" w:cs="Arial"/>
          <w:lang w:val="fr-FR"/>
        </w:rPr>
        <w:t xml:space="preserve"> et </w:t>
      </w:r>
      <w:r w:rsidR="0069195A" w:rsidRPr="009C67C9">
        <w:rPr>
          <w:rFonts w:ascii="Palatino Linotype" w:hAnsi="Palatino Linotype" w:cs="Arial"/>
          <w:lang w:val="fr-FR"/>
        </w:rPr>
        <w:t xml:space="preserve">les </w:t>
      </w:r>
      <w:r w:rsidRPr="009C67C9">
        <w:rPr>
          <w:rFonts w:ascii="Palatino Linotype" w:hAnsi="Palatino Linotype" w:cs="Arial"/>
          <w:lang w:val="fr-FR"/>
        </w:rPr>
        <w:t xml:space="preserve">études de genre. Les dernières années, au-delà de l’apparition de nombreuses œuvres et </w:t>
      </w:r>
      <w:r w:rsidR="0069195A" w:rsidRPr="009C67C9">
        <w:rPr>
          <w:rFonts w:ascii="Palatino Linotype" w:hAnsi="Palatino Linotype" w:cs="Arial"/>
          <w:lang w:val="fr-FR"/>
        </w:rPr>
        <w:t xml:space="preserve">publications </w:t>
      </w:r>
      <w:r w:rsidRPr="009C67C9">
        <w:rPr>
          <w:rFonts w:ascii="Palatino Linotype" w:hAnsi="Palatino Linotype" w:cs="Arial"/>
          <w:lang w:val="fr-FR"/>
        </w:rPr>
        <w:t>périodiques tel</w:t>
      </w:r>
      <w:r w:rsidR="0069195A" w:rsidRPr="009C67C9">
        <w:rPr>
          <w:rFonts w:ascii="Palatino Linotype" w:hAnsi="Palatino Linotype" w:cs="Arial"/>
          <w:lang w:val="fr-FR"/>
        </w:rPr>
        <w:t>le</w:t>
      </w:r>
      <w:r w:rsidRPr="009C67C9">
        <w:rPr>
          <w:rFonts w:ascii="Palatino Linotype" w:hAnsi="Palatino Linotype" w:cs="Arial"/>
          <w:lang w:val="fr-FR"/>
        </w:rPr>
        <w:t xml:space="preserve">s que </w:t>
      </w:r>
      <w:proofErr w:type="spellStart"/>
      <w:r w:rsidRPr="009C67C9">
        <w:rPr>
          <w:rFonts w:ascii="Palatino Linotype" w:hAnsi="Palatino Linotype" w:cs="Arial"/>
          <w:i/>
          <w:iCs/>
          <w:lang w:val="fr-FR"/>
        </w:rPr>
        <w:t>Transgender</w:t>
      </w:r>
      <w:proofErr w:type="spellEnd"/>
      <w:r w:rsidRPr="009C67C9">
        <w:rPr>
          <w:rFonts w:ascii="Palatino Linotype" w:hAnsi="Palatino Linotype" w:cs="Arial"/>
          <w:i/>
          <w:iCs/>
          <w:lang w:val="fr-FR"/>
        </w:rPr>
        <w:t xml:space="preserve"> </w:t>
      </w:r>
      <w:proofErr w:type="spellStart"/>
      <w:r w:rsidRPr="009C67C9">
        <w:rPr>
          <w:rFonts w:ascii="Palatino Linotype" w:hAnsi="Palatino Linotype" w:cs="Arial"/>
          <w:i/>
          <w:iCs/>
          <w:lang w:val="fr-FR"/>
        </w:rPr>
        <w:t>Studies</w:t>
      </w:r>
      <w:proofErr w:type="spellEnd"/>
      <w:r w:rsidRPr="009C67C9">
        <w:rPr>
          <w:rFonts w:ascii="Palatino Linotype" w:hAnsi="Palatino Linotype" w:cs="Arial"/>
          <w:i/>
          <w:iCs/>
          <w:lang w:val="fr-FR"/>
        </w:rPr>
        <w:t xml:space="preserve"> </w:t>
      </w:r>
      <w:proofErr w:type="spellStart"/>
      <w:r w:rsidRPr="009C67C9">
        <w:rPr>
          <w:rFonts w:ascii="Palatino Linotype" w:hAnsi="Palatino Linotype" w:cs="Arial"/>
          <w:i/>
          <w:iCs/>
          <w:lang w:val="fr-FR"/>
        </w:rPr>
        <w:t>Quarterly</w:t>
      </w:r>
      <w:proofErr w:type="spellEnd"/>
      <w:r w:rsidRPr="009C67C9">
        <w:rPr>
          <w:rFonts w:ascii="Palatino Linotype" w:hAnsi="Palatino Linotype" w:cs="Arial"/>
          <w:i/>
          <w:iCs/>
          <w:lang w:val="fr-FR"/>
        </w:rPr>
        <w:t xml:space="preserve">, </w:t>
      </w:r>
      <w:r w:rsidRPr="009C67C9">
        <w:rPr>
          <w:rFonts w:ascii="Palatino Linotype" w:hAnsi="Palatino Linotype" w:cs="Arial"/>
          <w:iCs/>
          <w:lang w:val="fr-FR"/>
        </w:rPr>
        <w:t xml:space="preserve">la réflexion et l’analyse du positionnement des personnes </w:t>
      </w:r>
      <w:proofErr w:type="spellStart"/>
      <w:r w:rsidRPr="009C67C9">
        <w:rPr>
          <w:rFonts w:ascii="Palatino Linotype" w:hAnsi="Palatino Linotype" w:cs="Arial"/>
          <w:iCs/>
          <w:lang w:val="fr-FR"/>
        </w:rPr>
        <w:t>trans</w:t>
      </w:r>
      <w:proofErr w:type="spellEnd"/>
      <w:r w:rsidRPr="009C67C9">
        <w:rPr>
          <w:rFonts w:ascii="Palatino Linotype" w:hAnsi="Palatino Linotype" w:cs="Arial"/>
          <w:iCs/>
          <w:lang w:val="fr-FR"/>
        </w:rPr>
        <w:t xml:space="preserve">* et </w:t>
      </w:r>
      <w:proofErr w:type="spellStart"/>
      <w:r w:rsidRPr="009C67C9">
        <w:rPr>
          <w:rFonts w:ascii="Palatino Linotype" w:hAnsi="Palatino Linotype" w:cs="Arial"/>
          <w:iCs/>
          <w:lang w:val="fr-FR"/>
        </w:rPr>
        <w:t>intersexe</w:t>
      </w:r>
      <w:proofErr w:type="spellEnd"/>
      <w:r w:rsidRPr="009C67C9">
        <w:rPr>
          <w:rFonts w:ascii="Palatino Linotype" w:hAnsi="Palatino Linotype" w:cs="Arial"/>
          <w:iCs/>
          <w:lang w:val="fr-FR"/>
        </w:rPr>
        <w:t xml:space="preserve"> est </w:t>
      </w:r>
      <w:r w:rsidR="00205414" w:rsidRPr="009C67C9">
        <w:rPr>
          <w:rFonts w:ascii="Palatino Linotype" w:hAnsi="Palatino Linotype" w:cs="Arial"/>
          <w:iCs/>
          <w:lang w:val="fr-FR"/>
        </w:rPr>
        <w:t xml:space="preserve">une des aires les plus vibrantes de la recherche et intervention féministes de l’actualité. Depuis le temps du célèbre </w:t>
      </w:r>
      <w:r w:rsidR="00205414" w:rsidRPr="009C67C9">
        <w:rPr>
          <w:rFonts w:ascii="Palatino Linotype" w:hAnsi="Palatino Linotype" w:cs="Arial"/>
          <w:i/>
          <w:iCs/>
          <w:lang w:val="fr-FR"/>
        </w:rPr>
        <w:t xml:space="preserve">The “Empire” </w:t>
      </w:r>
      <w:proofErr w:type="spellStart"/>
      <w:r w:rsidR="00205414" w:rsidRPr="009C67C9">
        <w:rPr>
          <w:rFonts w:ascii="Palatino Linotype" w:hAnsi="Palatino Linotype" w:cs="Arial"/>
          <w:i/>
          <w:iCs/>
          <w:lang w:val="fr-FR"/>
        </w:rPr>
        <w:t>Strikes</w:t>
      </w:r>
      <w:proofErr w:type="spellEnd"/>
      <w:r w:rsidR="00205414" w:rsidRPr="009C67C9">
        <w:rPr>
          <w:rFonts w:ascii="Palatino Linotype" w:hAnsi="Palatino Linotype" w:cs="Arial"/>
          <w:i/>
          <w:iCs/>
          <w:lang w:val="fr-FR"/>
        </w:rPr>
        <w:t xml:space="preserve"> Back: </w:t>
      </w:r>
      <w:proofErr w:type="spellStart"/>
      <w:r w:rsidR="00205414" w:rsidRPr="009C67C9">
        <w:rPr>
          <w:rFonts w:ascii="Palatino Linotype" w:hAnsi="Palatino Linotype" w:cs="Arial"/>
          <w:i/>
          <w:iCs/>
          <w:lang w:val="fr-FR"/>
        </w:rPr>
        <w:t>a</w:t>
      </w:r>
      <w:proofErr w:type="spellEnd"/>
      <w:r w:rsidR="00205414" w:rsidRPr="009C67C9">
        <w:rPr>
          <w:rFonts w:ascii="Palatino Linotype" w:hAnsi="Palatino Linotype" w:cs="Arial"/>
          <w:i/>
          <w:iCs/>
          <w:lang w:val="fr-FR"/>
        </w:rPr>
        <w:t xml:space="preserve"> </w:t>
      </w:r>
      <w:proofErr w:type="spellStart"/>
      <w:r w:rsidR="00205414" w:rsidRPr="009C67C9">
        <w:rPr>
          <w:rFonts w:ascii="Palatino Linotype" w:hAnsi="Palatino Linotype" w:cs="Arial"/>
          <w:i/>
          <w:iCs/>
          <w:lang w:val="fr-FR"/>
        </w:rPr>
        <w:t>posttransexual</w:t>
      </w:r>
      <w:proofErr w:type="spellEnd"/>
      <w:r w:rsidR="00205414" w:rsidRPr="009C67C9">
        <w:rPr>
          <w:rFonts w:ascii="Palatino Linotype" w:hAnsi="Palatino Linotype" w:cs="Arial"/>
          <w:i/>
          <w:iCs/>
          <w:lang w:val="fr-FR"/>
        </w:rPr>
        <w:t xml:space="preserve"> </w:t>
      </w:r>
      <w:proofErr w:type="spellStart"/>
      <w:r w:rsidR="00205414" w:rsidRPr="009C67C9">
        <w:rPr>
          <w:rFonts w:ascii="Palatino Linotype" w:hAnsi="Palatino Linotype" w:cs="Arial"/>
          <w:i/>
          <w:iCs/>
          <w:lang w:val="fr-FR"/>
        </w:rPr>
        <w:t>manifesto</w:t>
      </w:r>
      <w:proofErr w:type="spellEnd"/>
      <w:r w:rsidR="00205414" w:rsidRPr="009C67C9">
        <w:rPr>
          <w:rFonts w:ascii="Palatino Linotype" w:hAnsi="Palatino Linotype" w:cs="Arial"/>
          <w:i/>
          <w:iCs/>
          <w:lang w:val="fr-FR"/>
        </w:rPr>
        <w:t xml:space="preserve"> </w:t>
      </w:r>
      <w:r w:rsidR="00205414" w:rsidRPr="009C67C9">
        <w:rPr>
          <w:rFonts w:ascii="Palatino Linotype" w:hAnsi="Palatino Linotype" w:cs="Arial"/>
          <w:lang w:val="fr-FR"/>
        </w:rPr>
        <w:t>de Sandy Stone (2006</w:t>
      </w:r>
      <w:r w:rsidR="00734E91" w:rsidRPr="009C67C9">
        <w:rPr>
          <w:rFonts w:ascii="Palatino Linotype" w:hAnsi="Palatino Linotype" w:cs="Arial"/>
          <w:lang w:val="fr-FR"/>
        </w:rPr>
        <w:t>, publié pour la première foi</w:t>
      </w:r>
      <w:r w:rsidR="00DE7F91" w:rsidRPr="009C67C9">
        <w:rPr>
          <w:rFonts w:ascii="Palatino Linotype" w:hAnsi="Palatino Linotype" w:cs="Arial"/>
          <w:lang w:val="fr-FR"/>
        </w:rPr>
        <w:t>s</w:t>
      </w:r>
      <w:r w:rsidR="00734E91" w:rsidRPr="009C67C9">
        <w:rPr>
          <w:rFonts w:ascii="Palatino Linotype" w:hAnsi="Palatino Linotype" w:cs="Arial"/>
          <w:lang w:val="fr-FR"/>
        </w:rPr>
        <w:t xml:space="preserve"> en</w:t>
      </w:r>
      <w:r w:rsidR="00205414" w:rsidRPr="009C67C9">
        <w:rPr>
          <w:rFonts w:ascii="Palatino Linotype" w:hAnsi="Palatino Linotype" w:cs="Arial"/>
          <w:lang w:val="fr-FR"/>
        </w:rPr>
        <w:t xml:space="preserve"> 1992), en passant par la publication de </w:t>
      </w:r>
      <w:proofErr w:type="spellStart"/>
      <w:r w:rsidR="00205414" w:rsidRPr="009C67C9">
        <w:rPr>
          <w:rFonts w:ascii="Palatino Linotype" w:hAnsi="Palatino Linotype" w:cs="Arial"/>
          <w:i/>
          <w:lang w:val="fr-FR"/>
        </w:rPr>
        <w:t>Transgender</w:t>
      </w:r>
      <w:proofErr w:type="spellEnd"/>
      <w:r w:rsidR="00205414" w:rsidRPr="009C67C9">
        <w:rPr>
          <w:rFonts w:ascii="Palatino Linotype" w:hAnsi="Palatino Linotype" w:cs="Arial"/>
          <w:i/>
          <w:lang w:val="fr-FR"/>
        </w:rPr>
        <w:t xml:space="preserve"> </w:t>
      </w:r>
      <w:proofErr w:type="spellStart"/>
      <w:r w:rsidR="00205414" w:rsidRPr="009C67C9">
        <w:rPr>
          <w:rFonts w:ascii="Palatino Linotype" w:hAnsi="Palatino Linotype" w:cs="Arial"/>
          <w:i/>
          <w:lang w:val="fr-FR"/>
        </w:rPr>
        <w:t>Studies</w:t>
      </w:r>
      <w:proofErr w:type="spellEnd"/>
      <w:r w:rsidR="00205414" w:rsidRPr="009C67C9">
        <w:rPr>
          <w:rFonts w:ascii="Palatino Linotype" w:hAnsi="Palatino Linotype" w:cs="Arial"/>
          <w:i/>
          <w:lang w:val="fr-FR"/>
        </w:rPr>
        <w:t xml:space="preserve"> </w:t>
      </w:r>
      <w:proofErr w:type="spellStart"/>
      <w:r w:rsidR="00205414" w:rsidRPr="009C67C9">
        <w:rPr>
          <w:rFonts w:ascii="Palatino Linotype" w:hAnsi="Palatino Linotype" w:cs="Arial"/>
          <w:i/>
          <w:lang w:val="fr-FR"/>
        </w:rPr>
        <w:t>Readers</w:t>
      </w:r>
      <w:proofErr w:type="spellEnd"/>
      <w:r w:rsidR="00205414" w:rsidRPr="009C67C9">
        <w:rPr>
          <w:rFonts w:ascii="Palatino Linotype" w:hAnsi="Palatino Linotype" w:cs="Arial"/>
          <w:lang w:val="fr-FR"/>
        </w:rPr>
        <w:t xml:space="preserve"> (ayant déjà une deuxième édition, </w:t>
      </w:r>
      <w:proofErr w:type="spellStart"/>
      <w:r w:rsidR="00205414" w:rsidRPr="009C67C9">
        <w:rPr>
          <w:rFonts w:ascii="Palatino Linotype" w:hAnsi="Palatino Linotype" w:cs="Arial"/>
          <w:lang w:val="fr-FR"/>
        </w:rPr>
        <w:t>Stryker</w:t>
      </w:r>
      <w:proofErr w:type="spellEnd"/>
      <w:r w:rsidR="00205414" w:rsidRPr="009C67C9">
        <w:rPr>
          <w:rFonts w:ascii="Palatino Linotype" w:hAnsi="Palatino Linotype" w:cs="Arial"/>
          <w:lang w:val="fr-FR"/>
        </w:rPr>
        <w:t xml:space="preserve"> &amp; Azura, 2013), dans le panorama anglo-saxon, ces aires, </w:t>
      </w:r>
      <w:r w:rsidR="00906CF7" w:rsidRPr="009C67C9">
        <w:rPr>
          <w:rFonts w:ascii="Palatino Linotype" w:hAnsi="Palatino Linotype" w:cs="Arial"/>
          <w:lang w:val="fr-FR"/>
        </w:rPr>
        <w:t xml:space="preserve">dénommées aussi comme théorie </w:t>
      </w:r>
      <w:proofErr w:type="spellStart"/>
      <w:r w:rsidR="00906CF7" w:rsidRPr="009C67C9">
        <w:rPr>
          <w:rFonts w:ascii="Palatino Linotype" w:hAnsi="Palatino Linotype" w:cs="Arial"/>
          <w:lang w:val="fr-FR"/>
        </w:rPr>
        <w:t>trans</w:t>
      </w:r>
      <w:proofErr w:type="spellEnd"/>
      <w:r w:rsidR="00D135CD" w:rsidRPr="009C67C9">
        <w:rPr>
          <w:rFonts w:ascii="Palatino Linotype" w:hAnsi="Palatino Linotype" w:cs="Arial"/>
          <w:lang w:val="fr-FR"/>
        </w:rPr>
        <w:t xml:space="preserve"> (</w:t>
      </w:r>
      <w:proofErr w:type="spellStart"/>
      <w:r w:rsidR="00D135CD" w:rsidRPr="009C67C9">
        <w:rPr>
          <w:rFonts w:ascii="Palatino Linotype" w:hAnsi="Palatino Linotype" w:cs="Arial"/>
          <w:lang w:val="fr-FR"/>
        </w:rPr>
        <w:t>Stryker</w:t>
      </w:r>
      <w:proofErr w:type="spellEnd"/>
      <w:r w:rsidR="00D135CD" w:rsidRPr="009C67C9">
        <w:rPr>
          <w:rFonts w:ascii="Palatino Linotype" w:hAnsi="Palatino Linotype" w:cs="Arial"/>
          <w:lang w:val="fr-FR"/>
        </w:rPr>
        <w:t>, 2006),</w:t>
      </w:r>
      <w:r w:rsidR="00566A63" w:rsidRPr="009C67C9">
        <w:rPr>
          <w:rFonts w:ascii="Palatino Linotype" w:hAnsi="Palatino Linotype" w:cs="Arial"/>
          <w:lang w:val="fr-FR"/>
        </w:rPr>
        <w:t xml:space="preserve"> ont été objet de</w:t>
      </w:r>
      <w:r w:rsidR="004D21D3" w:rsidRPr="009C67C9">
        <w:rPr>
          <w:rFonts w:ascii="Palatino Linotype" w:hAnsi="Palatino Linotype" w:cs="Arial"/>
          <w:lang w:val="fr-FR"/>
        </w:rPr>
        <w:t xml:space="preserve"> grand</w:t>
      </w:r>
      <w:r w:rsidR="00566A63" w:rsidRPr="009C67C9">
        <w:rPr>
          <w:rFonts w:ascii="Palatino Linotype" w:hAnsi="Palatino Linotype" w:cs="Arial"/>
          <w:lang w:val="fr-FR"/>
        </w:rPr>
        <w:t xml:space="preserve"> nombre de réflexions, de discussions et ont donné lieu à des mesures de politiques publiques. L’Amérique Latine a une vaste production dans ce domaine, mettant en évidence non seulement la préoccupation avec le nombre sinistre de génocides de personnes </w:t>
      </w:r>
      <w:proofErr w:type="spellStart"/>
      <w:r w:rsidR="00566A63" w:rsidRPr="009C67C9">
        <w:rPr>
          <w:rFonts w:ascii="Palatino Linotype" w:hAnsi="Palatino Linotype" w:cs="Arial"/>
          <w:lang w:val="fr-FR"/>
        </w:rPr>
        <w:t>t</w:t>
      </w:r>
      <w:r w:rsidR="007026EE" w:rsidRPr="009C67C9">
        <w:rPr>
          <w:rFonts w:ascii="Palatino Linotype" w:hAnsi="Palatino Linotype" w:cs="Arial"/>
          <w:lang w:val="fr-FR"/>
        </w:rPr>
        <w:t>rans</w:t>
      </w:r>
      <w:proofErr w:type="spellEnd"/>
      <w:r w:rsidR="007026EE" w:rsidRPr="009C67C9">
        <w:rPr>
          <w:rFonts w:ascii="Palatino Linotype" w:hAnsi="Palatino Linotype" w:cs="Arial"/>
          <w:lang w:val="fr-FR"/>
        </w:rPr>
        <w:t>*, mais en leur donnant un e</w:t>
      </w:r>
      <w:r w:rsidR="00566A63" w:rsidRPr="009C67C9">
        <w:rPr>
          <w:rFonts w:ascii="Palatino Linotype" w:hAnsi="Palatino Linotype" w:cs="Arial"/>
          <w:lang w:val="fr-FR"/>
        </w:rPr>
        <w:t xml:space="preserve">ncadrement </w:t>
      </w:r>
      <w:r w:rsidR="007026EE" w:rsidRPr="009C67C9">
        <w:rPr>
          <w:rFonts w:ascii="Palatino Linotype" w:hAnsi="Palatino Linotype" w:cs="Arial"/>
          <w:lang w:val="fr-FR"/>
        </w:rPr>
        <w:t xml:space="preserve">dans une politique de </w:t>
      </w:r>
      <w:proofErr w:type="spellStart"/>
      <w:r w:rsidR="007026EE" w:rsidRPr="009C67C9">
        <w:rPr>
          <w:rFonts w:ascii="Palatino Linotype" w:hAnsi="Palatino Linotype" w:cs="Arial"/>
          <w:lang w:val="fr-FR"/>
        </w:rPr>
        <w:t>transféminicide</w:t>
      </w:r>
      <w:proofErr w:type="spellEnd"/>
      <w:r w:rsidR="007026EE" w:rsidRPr="009C67C9">
        <w:rPr>
          <w:rFonts w:ascii="Palatino Linotype" w:hAnsi="Palatino Linotype" w:cs="Arial"/>
          <w:lang w:val="fr-FR"/>
        </w:rPr>
        <w:t xml:space="preserve"> (Bento, 2016). </w:t>
      </w:r>
      <w:r w:rsidR="007026EE" w:rsidRPr="009C67C9">
        <w:rPr>
          <w:rFonts w:ascii="Palatino Linotype" w:hAnsi="Palatino Linotype" w:cs="Arial"/>
          <w:lang w:val="fr-FR"/>
        </w:rPr>
        <w:lastRenderedPageBreak/>
        <w:t xml:space="preserve">En ce qui concerne </w:t>
      </w:r>
      <w:r w:rsidR="000E0750" w:rsidRPr="009C67C9">
        <w:rPr>
          <w:rFonts w:ascii="Palatino Linotype" w:hAnsi="Palatino Linotype" w:cs="Arial"/>
          <w:lang w:val="fr-FR"/>
        </w:rPr>
        <w:t xml:space="preserve">le cas des personnes </w:t>
      </w:r>
      <w:proofErr w:type="spellStart"/>
      <w:r w:rsidR="000E0750" w:rsidRPr="009C67C9">
        <w:rPr>
          <w:rFonts w:ascii="Palatino Linotype" w:hAnsi="Palatino Linotype" w:cs="Arial"/>
          <w:lang w:val="fr-FR"/>
        </w:rPr>
        <w:t>intersexe</w:t>
      </w:r>
      <w:proofErr w:type="spellEnd"/>
      <w:r w:rsidR="000E0750" w:rsidRPr="009C67C9">
        <w:rPr>
          <w:rFonts w:ascii="Palatino Linotype" w:hAnsi="Palatino Linotype" w:cs="Arial"/>
          <w:lang w:val="fr-FR"/>
        </w:rPr>
        <w:t xml:space="preserve">, </w:t>
      </w:r>
      <w:r w:rsidR="004D2640" w:rsidRPr="009C67C9">
        <w:rPr>
          <w:rFonts w:ascii="Palatino Linotype" w:hAnsi="Palatino Linotype" w:cs="Arial"/>
          <w:lang w:val="fr-FR"/>
        </w:rPr>
        <w:t xml:space="preserve">diverses publications dénoncent la difficulté de conceptualiser </w:t>
      </w:r>
      <w:r w:rsidR="002123F4" w:rsidRPr="009C67C9">
        <w:rPr>
          <w:rFonts w:ascii="Palatino Linotype" w:hAnsi="Palatino Linotype" w:cs="Arial"/>
          <w:lang w:val="fr-FR"/>
        </w:rPr>
        <w:t>que, à l’égal de ce qui se passe pour le genre,</w:t>
      </w:r>
      <w:r w:rsidR="004D2640" w:rsidRPr="009C67C9">
        <w:rPr>
          <w:rFonts w:ascii="Palatino Linotype" w:hAnsi="Palatino Linotype" w:cs="Arial"/>
          <w:lang w:val="fr-FR"/>
        </w:rPr>
        <w:t xml:space="preserve"> </w:t>
      </w:r>
      <w:r w:rsidR="00BD1AF1" w:rsidRPr="009C67C9">
        <w:rPr>
          <w:rFonts w:ascii="Palatino Linotype" w:hAnsi="Palatino Linotype" w:cs="Arial"/>
          <w:lang w:val="fr-FR"/>
        </w:rPr>
        <w:t xml:space="preserve">le </w:t>
      </w:r>
      <w:r w:rsidR="004D2640" w:rsidRPr="009C67C9">
        <w:rPr>
          <w:rFonts w:ascii="Palatino Linotype" w:hAnsi="Palatino Linotype" w:cs="Arial"/>
          <w:lang w:val="fr-FR"/>
        </w:rPr>
        <w:t xml:space="preserve">sexe </w:t>
      </w:r>
      <w:r w:rsidR="002123F4" w:rsidRPr="009C67C9">
        <w:rPr>
          <w:rFonts w:ascii="Palatino Linotype" w:hAnsi="Palatino Linotype" w:cs="Arial"/>
          <w:lang w:val="fr-FR"/>
        </w:rPr>
        <w:t>est aussi une construction (Machado, 2005,</w:t>
      </w:r>
      <w:r w:rsidR="004D1D08" w:rsidRPr="009C67C9">
        <w:rPr>
          <w:rFonts w:ascii="Palatino Linotype" w:hAnsi="Palatino Linotype" w:cs="Arial"/>
          <w:lang w:val="fr-FR"/>
        </w:rPr>
        <w:t xml:space="preserve"> </w:t>
      </w:r>
      <w:r w:rsidR="002123F4" w:rsidRPr="009C67C9">
        <w:rPr>
          <w:rFonts w:ascii="Palatino Linotype" w:hAnsi="Palatino Linotype" w:cs="Arial"/>
          <w:lang w:val="fr-FR"/>
        </w:rPr>
        <w:t>Fausto-Sterling, 2013; Butler, 2004).</w:t>
      </w:r>
    </w:p>
    <w:p w14:paraId="7995E753" w14:textId="0C5D53FA" w:rsidR="00272DB0" w:rsidRPr="009C67C9" w:rsidRDefault="00641EA1" w:rsidP="00BD1AF1">
      <w:pPr>
        <w:spacing w:line="360" w:lineRule="auto"/>
        <w:jc w:val="both"/>
        <w:rPr>
          <w:rFonts w:ascii="Palatino Linotype" w:hAnsi="Palatino Linotype" w:cs="Arial"/>
          <w:lang w:val="fr-FR"/>
        </w:rPr>
      </w:pPr>
      <w:r w:rsidRPr="009C67C9">
        <w:rPr>
          <w:rFonts w:ascii="Palatino Linotype" w:hAnsi="Palatino Linotype" w:cs="Arial"/>
          <w:lang w:val="fr-FR"/>
        </w:rPr>
        <w:t>Nous prétendons</w:t>
      </w:r>
      <w:r w:rsidR="004D1D08" w:rsidRPr="009C67C9">
        <w:rPr>
          <w:rFonts w:ascii="Palatino Linotype" w:hAnsi="Palatino Linotype" w:cs="Arial"/>
          <w:lang w:val="fr-FR"/>
        </w:rPr>
        <w:t>,</w:t>
      </w:r>
      <w:r w:rsidR="002622BA" w:rsidRPr="009C67C9">
        <w:rPr>
          <w:rFonts w:ascii="Palatino Linotype" w:hAnsi="Palatino Linotype" w:cs="Arial"/>
          <w:lang w:val="fr-FR"/>
        </w:rPr>
        <w:t xml:space="preserve"> é</w:t>
      </w:r>
      <w:r w:rsidR="004D1D08" w:rsidRPr="009C67C9">
        <w:rPr>
          <w:rFonts w:ascii="Palatino Linotype" w:hAnsi="Palatino Linotype" w:cs="Arial"/>
          <w:lang w:val="fr-FR"/>
        </w:rPr>
        <w:t>galement, tracer un cadre de la pensée produite sur ces problématiques, particulièrement dans l’espace où l’on parle portugais ou espagnol, essayant de réfléchir sur l’impact des questionn</w:t>
      </w:r>
      <w:r w:rsidR="00BD1AF1" w:rsidRPr="009C67C9">
        <w:rPr>
          <w:rFonts w:ascii="Palatino Linotype" w:hAnsi="Palatino Linotype" w:cs="Arial"/>
          <w:lang w:val="fr-FR"/>
        </w:rPr>
        <w:t xml:space="preserve">ements et problématisations de prise de position </w:t>
      </w:r>
      <w:r w:rsidR="004D1D08" w:rsidRPr="009C67C9">
        <w:rPr>
          <w:rFonts w:ascii="Palatino Linotype" w:hAnsi="Palatino Linotype" w:cs="Arial"/>
          <w:lang w:val="fr-FR"/>
        </w:rPr>
        <w:t xml:space="preserve">des mouvements </w:t>
      </w:r>
      <w:proofErr w:type="spellStart"/>
      <w:r w:rsidR="004D1D08" w:rsidRPr="009C67C9">
        <w:rPr>
          <w:rFonts w:ascii="Palatino Linotype" w:hAnsi="Palatino Linotype" w:cs="Arial"/>
          <w:lang w:val="fr-FR"/>
        </w:rPr>
        <w:t>trans</w:t>
      </w:r>
      <w:proofErr w:type="spellEnd"/>
      <w:r w:rsidR="00BD1AF1" w:rsidRPr="009C67C9">
        <w:rPr>
          <w:rFonts w:ascii="Palatino Linotype" w:hAnsi="Palatino Linotype" w:cs="Arial"/>
          <w:lang w:val="fr-FR"/>
        </w:rPr>
        <w:t>*</w:t>
      </w:r>
      <w:r w:rsidR="004D1D08" w:rsidRPr="009C67C9">
        <w:rPr>
          <w:rFonts w:ascii="Palatino Linotype" w:hAnsi="Palatino Linotype" w:cs="Arial"/>
          <w:lang w:val="fr-FR"/>
        </w:rPr>
        <w:t xml:space="preserve">, </w:t>
      </w:r>
      <w:proofErr w:type="spellStart"/>
      <w:r w:rsidR="004D1D08" w:rsidRPr="009C67C9">
        <w:rPr>
          <w:rFonts w:ascii="Palatino Linotype" w:hAnsi="Palatino Linotype" w:cs="Arial"/>
          <w:lang w:val="fr-FR"/>
        </w:rPr>
        <w:t>transféministe</w:t>
      </w:r>
      <w:proofErr w:type="spellEnd"/>
      <w:r w:rsidR="004D1D08" w:rsidRPr="009C67C9">
        <w:rPr>
          <w:rFonts w:ascii="Palatino Linotype" w:hAnsi="Palatino Linotype" w:cs="Arial"/>
          <w:lang w:val="fr-FR"/>
        </w:rPr>
        <w:t xml:space="preserve"> et </w:t>
      </w:r>
      <w:proofErr w:type="spellStart"/>
      <w:r w:rsidR="00BD1AF1" w:rsidRPr="009C67C9">
        <w:rPr>
          <w:rFonts w:ascii="Palatino Linotype" w:hAnsi="Palatino Linotype" w:cs="Arial"/>
          <w:lang w:val="fr-FR"/>
        </w:rPr>
        <w:t>intersexe</w:t>
      </w:r>
      <w:proofErr w:type="spellEnd"/>
      <w:r w:rsidR="00BD1AF1" w:rsidRPr="009C67C9">
        <w:rPr>
          <w:rFonts w:ascii="Palatino Linotype" w:hAnsi="Palatino Linotype" w:cs="Arial"/>
          <w:lang w:val="fr-FR"/>
        </w:rPr>
        <w:t xml:space="preserve"> dans la recherche et d</w:t>
      </w:r>
      <w:r w:rsidR="004D1D08" w:rsidRPr="009C67C9">
        <w:rPr>
          <w:rFonts w:ascii="Palatino Linotype" w:hAnsi="Palatino Linotype" w:cs="Arial"/>
          <w:lang w:val="fr-FR"/>
        </w:rPr>
        <w:t xml:space="preserve">es effets sur les politiques publiques. </w:t>
      </w:r>
      <w:r w:rsidR="000F14F1" w:rsidRPr="009C67C9">
        <w:rPr>
          <w:rFonts w:ascii="Palatino Linotype" w:hAnsi="Palatino Linotype" w:cs="Arial"/>
          <w:lang w:val="fr-FR"/>
        </w:rPr>
        <w:t>Ce dossier</w:t>
      </w:r>
      <w:r w:rsidR="00272DB0" w:rsidRPr="009C67C9">
        <w:rPr>
          <w:rFonts w:ascii="Palatino Linotype" w:hAnsi="Palatino Linotype" w:cs="Arial"/>
          <w:lang w:val="fr-FR"/>
        </w:rPr>
        <w:t xml:space="preserve"> présentera d’intenses débats, dialogues, conflits, harmonies et dissensions entre les perspectives </w:t>
      </w:r>
      <w:proofErr w:type="spellStart"/>
      <w:r w:rsidR="00272DB0" w:rsidRPr="009C67C9">
        <w:rPr>
          <w:rFonts w:ascii="Palatino Linotype" w:hAnsi="Palatino Linotype" w:cs="Arial"/>
          <w:lang w:val="fr-FR"/>
        </w:rPr>
        <w:t>trans</w:t>
      </w:r>
      <w:proofErr w:type="spellEnd"/>
      <w:r w:rsidR="00272DB0" w:rsidRPr="009C67C9">
        <w:rPr>
          <w:rFonts w:ascii="Palatino Linotype" w:hAnsi="Palatino Linotype" w:cs="Arial"/>
          <w:lang w:val="fr-FR"/>
        </w:rPr>
        <w:t xml:space="preserve">* et </w:t>
      </w:r>
      <w:proofErr w:type="spellStart"/>
      <w:r w:rsidR="00272DB0" w:rsidRPr="009C67C9">
        <w:rPr>
          <w:rFonts w:ascii="Palatino Linotype" w:hAnsi="Palatino Linotype" w:cs="Arial"/>
          <w:lang w:val="fr-FR"/>
        </w:rPr>
        <w:t>intersexe</w:t>
      </w:r>
      <w:proofErr w:type="spellEnd"/>
      <w:r w:rsidR="00272DB0" w:rsidRPr="009C67C9">
        <w:rPr>
          <w:rFonts w:ascii="Palatino Linotype" w:hAnsi="Palatino Linotype" w:cs="Arial"/>
          <w:lang w:val="fr-FR"/>
        </w:rPr>
        <w:t xml:space="preserve"> dans leur pluralité avec les féminismes, les études de genre, la théorie </w:t>
      </w:r>
      <w:proofErr w:type="spellStart"/>
      <w:r w:rsidR="00272DB0" w:rsidRPr="009C67C9">
        <w:rPr>
          <w:rFonts w:ascii="Palatino Linotype" w:hAnsi="Palatino Linotype" w:cs="Arial"/>
          <w:lang w:val="fr-FR"/>
        </w:rPr>
        <w:t>queer</w:t>
      </w:r>
      <w:proofErr w:type="spellEnd"/>
      <w:r w:rsidR="00272DB0" w:rsidRPr="009C67C9">
        <w:rPr>
          <w:rFonts w:ascii="Palatino Linotype" w:hAnsi="Palatino Linotype" w:cs="Arial"/>
          <w:lang w:val="fr-FR"/>
        </w:rPr>
        <w:t xml:space="preserve"> et les études LGBT, dans une perspective particulièrement ouverte aux épistémologies du sud et aux savoirs (des)subjugués </w:t>
      </w:r>
      <w:proofErr w:type="spellStart"/>
      <w:r w:rsidR="00272DB0" w:rsidRPr="009C67C9">
        <w:rPr>
          <w:rFonts w:ascii="Palatino Linotype" w:hAnsi="Palatino Linotype" w:cs="Arial"/>
          <w:lang w:val="fr-FR"/>
        </w:rPr>
        <w:t>trans</w:t>
      </w:r>
      <w:proofErr w:type="spellEnd"/>
      <w:r w:rsidR="00272DB0" w:rsidRPr="009C67C9">
        <w:rPr>
          <w:rFonts w:ascii="Palatino Linotype" w:hAnsi="Palatino Linotype" w:cs="Arial"/>
          <w:lang w:val="fr-FR"/>
        </w:rPr>
        <w:t xml:space="preserve">* et </w:t>
      </w:r>
      <w:proofErr w:type="spellStart"/>
      <w:r w:rsidR="00272DB0" w:rsidRPr="009C67C9">
        <w:rPr>
          <w:rFonts w:ascii="Palatino Linotype" w:hAnsi="Palatino Linotype" w:cs="Arial"/>
          <w:lang w:val="fr-FR"/>
        </w:rPr>
        <w:t>intersexe</w:t>
      </w:r>
      <w:proofErr w:type="spellEnd"/>
      <w:r w:rsidR="00272DB0" w:rsidRPr="009C67C9">
        <w:rPr>
          <w:rFonts w:ascii="Palatino Linotype" w:hAnsi="Palatino Linotype" w:cs="Arial"/>
          <w:lang w:val="fr-FR"/>
        </w:rPr>
        <w:t xml:space="preserve"> (Butler, 2004; Davy, 2015; </w:t>
      </w:r>
      <w:proofErr w:type="spellStart"/>
      <w:r w:rsidR="00272DB0" w:rsidRPr="009C67C9">
        <w:rPr>
          <w:rFonts w:ascii="Palatino Linotype" w:hAnsi="Palatino Linotype" w:cs="Arial"/>
          <w:lang w:val="fr-FR"/>
        </w:rPr>
        <w:t>Missé</w:t>
      </w:r>
      <w:proofErr w:type="spellEnd"/>
      <w:r w:rsidR="00272DB0" w:rsidRPr="009C67C9">
        <w:rPr>
          <w:rFonts w:ascii="Palatino Linotype" w:hAnsi="Palatino Linotype" w:cs="Arial"/>
          <w:lang w:val="fr-FR"/>
        </w:rPr>
        <w:t xml:space="preserve"> &amp; </w:t>
      </w:r>
      <w:proofErr w:type="spellStart"/>
      <w:r w:rsidR="00272DB0" w:rsidRPr="009C67C9">
        <w:rPr>
          <w:rFonts w:ascii="Palatino Linotype" w:hAnsi="Palatino Linotype" w:cs="Arial"/>
          <w:lang w:val="fr-FR"/>
        </w:rPr>
        <w:t>Coll</w:t>
      </w:r>
      <w:proofErr w:type="spellEnd"/>
      <w:r w:rsidR="00272DB0" w:rsidRPr="009C67C9">
        <w:rPr>
          <w:rFonts w:ascii="Palatino Linotype" w:hAnsi="Palatino Linotype" w:cs="Arial"/>
          <w:lang w:val="fr-FR"/>
        </w:rPr>
        <w:t xml:space="preserve">-Planas, 2010; </w:t>
      </w:r>
      <w:proofErr w:type="spellStart"/>
      <w:r w:rsidR="00272DB0" w:rsidRPr="009C67C9">
        <w:rPr>
          <w:rFonts w:ascii="Palatino Linotype" w:hAnsi="Palatino Linotype" w:cs="Arial"/>
          <w:lang w:val="fr-FR"/>
        </w:rPr>
        <w:t>Stryker</w:t>
      </w:r>
      <w:proofErr w:type="spellEnd"/>
      <w:r w:rsidR="00272DB0" w:rsidRPr="009C67C9">
        <w:rPr>
          <w:rFonts w:ascii="Palatino Linotype" w:hAnsi="Palatino Linotype" w:cs="Arial"/>
          <w:lang w:val="fr-FR"/>
        </w:rPr>
        <w:t>, 2006).</w:t>
      </w:r>
    </w:p>
    <w:p w14:paraId="113B73EF" w14:textId="7EB02015" w:rsidR="00C07BD8" w:rsidRPr="009C67C9" w:rsidRDefault="00641EA1" w:rsidP="00BD1AF1">
      <w:pPr>
        <w:pStyle w:val="Body"/>
        <w:spacing w:before="240" w:line="360" w:lineRule="auto"/>
        <w:ind w:firstLine="708"/>
        <w:jc w:val="both"/>
        <w:rPr>
          <w:rFonts w:ascii="Palatino Linotype" w:hAnsi="Palatino Linotype" w:cs="Arial"/>
          <w:sz w:val="24"/>
          <w:szCs w:val="24"/>
          <w:lang w:val="fr-FR"/>
        </w:rPr>
      </w:pPr>
      <w:r w:rsidRPr="009C67C9">
        <w:rPr>
          <w:rFonts w:ascii="Palatino Linotype" w:hAnsi="Palatino Linotype" w:cs="Arial"/>
          <w:sz w:val="24"/>
          <w:szCs w:val="24"/>
          <w:lang w:val="fr-FR"/>
        </w:rPr>
        <w:t xml:space="preserve">Nous nous appuyons sur l’idée de </w:t>
      </w:r>
      <w:proofErr w:type="spellStart"/>
      <w:r w:rsidRPr="009C67C9">
        <w:rPr>
          <w:rFonts w:ascii="Palatino Linotype" w:hAnsi="Palatino Linotype" w:cs="Arial"/>
          <w:sz w:val="24"/>
          <w:szCs w:val="24"/>
          <w:lang w:val="fr-FR"/>
        </w:rPr>
        <w:t>trans</w:t>
      </w:r>
      <w:proofErr w:type="spellEnd"/>
      <w:r w:rsidRPr="009C67C9">
        <w:rPr>
          <w:rFonts w:ascii="Palatino Linotype" w:hAnsi="Palatino Linotype" w:cs="Arial"/>
          <w:sz w:val="24"/>
          <w:szCs w:val="24"/>
          <w:lang w:val="fr-FR"/>
        </w:rPr>
        <w:t xml:space="preserve">*, amorcée par Lucas </w:t>
      </w:r>
      <w:proofErr w:type="spellStart"/>
      <w:r w:rsidRPr="009C67C9">
        <w:rPr>
          <w:rFonts w:ascii="Palatino Linotype" w:hAnsi="Palatino Linotype" w:cs="Arial"/>
          <w:sz w:val="24"/>
          <w:szCs w:val="24"/>
          <w:lang w:val="fr-FR"/>
        </w:rPr>
        <w:t>Platero</w:t>
      </w:r>
      <w:proofErr w:type="spellEnd"/>
      <w:r w:rsidRPr="009C67C9">
        <w:rPr>
          <w:rFonts w:ascii="Palatino Linotype" w:hAnsi="Palatino Linotype" w:cs="Arial"/>
          <w:sz w:val="24"/>
          <w:szCs w:val="24"/>
          <w:lang w:val="fr-FR"/>
        </w:rPr>
        <w:t xml:space="preserve"> (2014), comme un concept élargi pour inclure identifications, identités et expressions de genre transsexuelles, transgenre et </w:t>
      </w:r>
      <w:proofErr w:type="spellStart"/>
      <w:r w:rsidRPr="009C67C9">
        <w:rPr>
          <w:rFonts w:ascii="Palatino Linotype" w:hAnsi="Palatino Linotype" w:cs="Arial"/>
          <w:sz w:val="24"/>
          <w:szCs w:val="24"/>
          <w:lang w:val="fr-FR"/>
        </w:rPr>
        <w:t>trans</w:t>
      </w:r>
      <w:proofErr w:type="spellEnd"/>
      <w:r w:rsidR="00BD1AF1" w:rsidRPr="009C67C9">
        <w:rPr>
          <w:rFonts w:ascii="Palatino Linotype" w:hAnsi="Palatino Linotype" w:cs="Arial"/>
          <w:sz w:val="24"/>
          <w:szCs w:val="24"/>
          <w:lang w:val="fr-FR"/>
        </w:rPr>
        <w:t>*</w:t>
      </w:r>
      <w:r w:rsidRPr="009C67C9">
        <w:rPr>
          <w:rFonts w:ascii="Palatino Linotype" w:hAnsi="Palatino Linotype" w:cs="Arial"/>
          <w:sz w:val="24"/>
          <w:szCs w:val="24"/>
          <w:lang w:val="fr-FR"/>
        </w:rPr>
        <w:t>, travesti, etc. pensées de façon hétérogène,</w:t>
      </w:r>
      <w:r w:rsidR="00517E5D" w:rsidRPr="009C67C9">
        <w:rPr>
          <w:rFonts w:ascii="Palatino Linotype" w:hAnsi="Palatino Linotype" w:cs="Arial"/>
          <w:sz w:val="24"/>
          <w:szCs w:val="24"/>
          <w:lang w:val="fr-FR"/>
        </w:rPr>
        <w:t xml:space="preserve"> multiple et pas forcément accolées au binarisme de sexe et de genre. Dans le cas de l’</w:t>
      </w:r>
      <w:proofErr w:type="spellStart"/>
      <w:r w:rsidR="00517E5D" w:rsidRPr="009C67C9">
        <w:rPr>
          <w:rFonts w:ascii="Palatino Linotype" w:hAnsi="Palatino Linotype" w:cs="Arial"/>
          <w:sz w:val="24"/>
          <w:szCs w:val="24"/>
          <w:lang w:val="fr-FR"/>
        </w:rPr>
        <w:t>intersexe</w:t>
      </w:r>
      <w:proofErr w:type="spellEnd"/>
      <w:r w:rsidR="00517E5D" w:rsidRPr="009C67C9">
        <w:rPr>
          <w:rFonts w:ascii="Palatino Linotype" w:hAnsi="Palatino Linotype" w:cs="Arial"/>
          <w:sz w:val="24"/>
          <w:szCs w:val="24"/>
          <w:lang w:val="fr-FR"/>
        </w:rPr>
        <w:t xml:space="preserve">, </w:t>
      </w:r>
      <w:proofErr w:type="gramStart"/>
      <w:r w:rsidR="00517E5D" w:rsidRPr="009C67C9">
        <w:rPr>
          <w:rFonts w:ascii="Palatino Linotype" w:hAnsi="Palatino Linotype" w:cs="Arial"/>
          <w:sz w:val="24"/>
          <w:szCs w:val="24"/>
          <w:lang w:val="fr-FR"/>
        </w:rPr>
        <w:t xml:space="preserve">la </w:t>
      </w:r>
      <w:proofErr w:type="spellStart"/>
      <w:r w:rsidR="00517E5D" w:rsidRPr="009C67C9">
        <w:rPr>
          <w:rFonts w:ascii="Palatino Linotype" w:hAnsi="Palatino Linotype" w:cs="Arial"/>
          <w:sz w:val="24"/>
          <w:szCs w:val="24"/>
          <w:lang w:val="fr-FR"/>
        </w:rPr>
        <w:t>Intersex</w:t>
      </w:r>
      <w:proofErr w:type="spellEnd"/>
      <w:proofErr w:type="gramEnd"/>
      <w:r w:rsidR="00517E5D" w:rsidRPr="009C67C9">
        <w:rPr>
          <w:rFonts w:ascii="Palatino Linotype" w:hAnsi="Palatino Linotype" w:cs="Arial"/>
          <w:sz w:val="24"/>
          <w:szCs w:val="24"/>
          <w:lang w:val="fr-FR"/>
        </w:rPr>
        <w:t xml:space="preserve"> Society of </w:t>
      </w:r>
      <w:proofErr w:type="spellStart"/>
      <w:r w:rsidR="00517E5D" w:rsidRPr="009C67C9">
        <w:rPr>
          <w:rFonts w:ascii="Palatino Linotype" w:hAnsi="Palatino Linotype" w:cs="Arial"/>
          <w:sz w:val="24"/>
          <w:szCs w:val="24"/>
          <w:lang w:val="fr-FR"/>
        </w:rPr>
        <w:t>North</w:t>
      </w:r>
      <w:proofErr w:type="spellEnd"/>
      <w:r w:rsidR="00517E5D" w:rsidRPr="009C67C9">
        <w:rPr>
          <w:rFonts w:ascii="Palatino Linotype" w:hAnsi="Palatino Linotype" w:cs="Arial"/>
          <w:sz w:val="24"/>
          <w:szCs w:val="24"/>
          <w:lang w:val="fr-FR"/>
        </w:rPr>
        <w:t xml:space="preserve"> </w:t>
      </w:r>
      <w:proofErr w:type="spellStart"/>
      <w:r w:rsidR="00517E5D" w:rsidRPr="009C67C9">
        <w:rPr>
          <w:rFonts w:ascii="Palatino Linotype" w:hAnsi="Palatino Linotype" w:cs="Arial"/>
          <w:sz w:val="24"/>
          <w:szCs w:val="24"/>
          <w:lang w:val="fr-FR"/>
        </w:rPr>
        <w:t>America</w:t>
      </w:r>
      <w:proofErr w:type="spellEnd"/>
      <w:r w:rsidR="00517E5D" w:rsidRPr="009C67C9">
        <w:rPr>
          <w:rFonts w:ascii="Palatino Linotype" w:hAnsi="Palatino Linotype" w:cs="Arial"/>
          <w:sz w:val="24"/>
          <w:szCs w:val="24"/>
          <w:lang w:val="fr-FR"/>
        </w:rPr>
        <w:t xml:space="preserve"> définit sa mission en tant que moyen de provoquer un changement systémique dans la situation des personnes qui naissent avec une anatomie qui est considérée non conventionnelle en fonction des paramètres binaires. Dans ce dossier</w:t>
      </w:r>
      <w:r w:rsidR="00155F6C" w:rsidRPr="009C67C9">
        <w:rPr>
          <w:rFonts w:ascii="Palatino Linotype" w:hAnsi="Palatino Linotype" w:cs="Arial"/>
          <w:sz w:val="24"/>
          <w:szCs w:val="24"/>
          <w:lang w:val="fr-FR"/>
        </w:rPr>
        <w:t>,</w:t>
      </w:r>
      <w:r w:rsidR="00517E5D" w:rsidRPr="009C67C9">
        <w:rPr>
          <w:rFonts w:ascii="Palatino Linotype" w:hAnsi="Palatino Linotype" w:cs="Arial"/>
          <w:sz w:val="24"/>
          <w:szCs w:val="24"/>
          <w:lang w:val="fr-FR"/>
        </w:rPr>
        <w:t xml:space="preserve"> nous accueillerons </w:t>
      </w:r>
      <w:r w:rsidR="00155F6C" w:rsidRPr="009C67C9">
        <w:rPr>
          <w:rFonts w:ascii="Palatino Linotype" w:hAnsi="Palatino Linotype" w:cs="Arial"/>
          <w:sz w:val="24"/>
          <w:szCs w:val="24"/>
          <w:lang w:val="fr-FR"/>
        </w:rPr>
        <w:t>des travaux qui problématisent ces positions de sujet, qui partent des classifications des pers</w:t>
      </w:r>
      <w:r w:rsidR="00BD1AF1" w:rsidRPr="009C67C9">
        <w:rPr>
          <w:rFonts w:ascii="Palatino Linotype" w:hAnsi="Palatino Linotype" w:cs="Arial"/>
          <w:sz w:val="24"/>
          <w:szCs w:val="24"/>
          <w:lang w:val="fr-FR"/>
        </w:rPr>
        <w:t xml:space="preserve">onnes </w:t>
      </w:r>
      <w:proofErr w:type="spellStart"/>
      <w:r w:rsidR="00BD1AF1" w:rsidRPr="009C67C9">
        <w:rPr>
          <w:rFonts w:ascii="Palatino Linotype" w:hAnsi="Palatino Linotype" w:cs="Arial"/>
          <w:sz w:val="24"/>
          <w:szCs w:val="24"/>
          <w:lang w:val="fr-FR"/>
        </w:rPr>
        <w:t>trans</w:t>
      </w:r>
      <w:proofErr w:type="spellEnd"/>
      <w:r w:rsidR="00BD1AF1" w:rsidRPr="009C67C9">
        <w:rPr>
          <w:rFonts w:ascii="Palatino Linotype" w:hAnsi="Palatino Linotype" w:cs="Arial"/>
          <w:sz w:val="24"/>
          <w:szCs w:val="24"/>
          <w:lang w:val="fr-FR"/>
        </w:rPr>
        <w:t xml:space="preserve">* et </w:t>
      </w:r>
      <w:proofErr w:type="spellStart"/>
      <w:r w:rsidR="00BD1AF1" w:rsidRPr="009C67C9">
        <w:rPr>
          <w:rFonts w:ascii="Palatino Linotype" w:hAnsi="Palatino Linotype" w:cs="Arial"/>
          <w:sz w:val="24"/>
          <w:szCs w:val="24"/>
          <w:lang w:val="fr-FR"/>
        </w:rPr>
        <w:t>intersexe</w:t>
      </w:r>
      <w:proofErr w:type="spellEnd"/>
      <w:r w:rsidR="00BD1AF1" w:rsidRPr="009C67C9">
        <w:rPr>
          <w:rFonts w:ascii="Palatino Linotype" w:hAnsi="Palatino Linotype" w:cs="Arial"/>
          <w:sz w:val="24"/>
          <w:szCs w:val="24"/>
          <w:lang w:val="fr-FR"/>
        </w:rPr>
        <w:t xml:space="preserve"> et non</w:t>
      </w:r>
      <w:r w:rsidR="00155F6C" w:rsidRPr="009C67C9">
        <w:rPr>
          <w:rFonts w:ascii="Palatino Linotype" w:hAnsi="Palatino Linotype" w:cs="Arial"/>
          <w:sz w:val="24"/>
          <w:szCs w:val="24"/>
          <w:lang w:val="fr-FR"/>
        </w:rPr>
        <w:t xml:space="preserve"> seulement de classifications médicales ou psychiatriques, exogènes, qui ne considèrent pas les positionnements et auto-identifications des personnes. </w:t>
      </w:r>
      <w:r w:rsidR="00C07BD8" w:rsidRPr="009C67C9">
        <w:rPr>
          <w:rFonts w:ascii="Palatino Linotype" w:hAnsi="Palatino Linotype" w:cs="Arial"/>
          <w:sz w:val="24"/>
          <w:szCs w:val="24"/>
          <w:lang w:val="fr-FR"/>
        </w:rPr>
        <w:t xml:space="preserve">Suite à cette pluralité et diversité </w:t>
      </w:r>
      <w:proofErr w:type="spellStart"/>
      <w:r w:rsidR="00C07BD8" w:rsidRPr="009C67C9">
        <w:rPr>
          <w:rFonts w:ascii="Palatino Linotype" w:hAnsi="Palatino Linotype" w:cs="Arial"/>
          <w:sz w:val="24"/>
          <w:szCs w:val="24"/>
          <w:lang w:val="fr-FR"/>
        </w:rPr>
        <w:t>trans</w:t>
      </w:r>
      <w:proofErr w:type="spellEnd"/>
      <w:r w:rsidR="00C07BD8" w:rsidRPr="009C67C9">
        <w:rPr>
          <w:rFonts w:ascii="Palatino Linotype" w:hAnsi="Palatino Linotype" w:cs="Arial"/>
          <w:sz w:val="24"/>
          <w:szCs w:val="24"/>
          <w:lang w:val="fr-FR"/>
        </w:rPr>
        <w:t xml:space="preserve">* et </w:t>
      </w:r>
      <w:proofErr w:type="spellStart"/>
      <w:r w:rsidR="00C07BD8" w:rsidRPr="009C67C9">
        <w:rPr>
          <w:rFonts w:ascii="Palatino Linotype" w:hAnsi="Palatino Linotype" w:cs="Arial"/>
          <w:sz w:val="24"/>
          <w:szCs w:val="24"/>
          <w:lang w:val="fr-FR"/>
        </w:rPr>
        <w:t>intersexe</w:t>
      </w:r>
      <w:proofErr w:type="spellEnd"/>
      <w:r w:rsidR="00C07BD8" w:rsidRPr="009C67C9">
        <w:rPr>
          <w:rFonts w:ascii="Palatino Linotype" w:hAnsi="Palatino Linotype" w:cs="Arial"/>
          <w:sz w:val="24"/>
          <w:szCs w:val="24"/>
          <w:lang w:val="fr-FR"/>
        </w:rPr>
        <w:t>, n</w:t>
      </w:r>
      <w:r w:rsidR="00EE3616" w:rsidRPr="009C67C9">
        <w:rPr>
          <w:rFonts w:ascii="Palatino Linotype" w:hAnsi="Palatino Linotype" w:cs="Arial"/>
          <w:sz w:val="24"/>
          <w:szCs w:val="24"/>
          <w:lang w:val="fr-FR"/>
        </w:rPr>
        <w:t>ous visons aussi</w:t>
      </w:r>
      <w:r w:rsidR="003973AC" w:rsidRPr="009C67C9">
        <w:rPr>
          <w:rFonts w:ascii="Palatino Linotype" w:hAnsi="Palatino Linotype" w:cs="Arial"/>
          <w:sz w:val="24"/>
          <w:szCs w:val="24"/>
          <w:lang w:val="fr-FR"/>
        </w:rPr>
        <w:t xml:space="preserve"> le registre </w:t>
      </w:r>
      <w:r w:rsidR="00C07BD8" w:rsidRPr="009C67C9">
        <w:rPr>
          <w:rFonts w:ascii="Palatino Linotype" w:hAnsi="Palatino Linotype" w:cs="Arial"/>
          <w:sz w:val="24"/>
          <w:szCs w:val="24"/>
          <w:lang w:val="fr-FR"/>
        </w:rPr>
        <w:t xml:space="preserve">des </w:t>
      </w:r>
      <w:proofErr w:type="spellStart"/>
      <w:r w:rsidR="00C07BD8" w:rsidRPr="009C67C9">
        <w:rPr>
          <w:rFonts w:ascii="Palatino Linotype" w:hAnsi="Palatino Linotype" w:cs="Arial"/>
          <w:sz w:val="24"/>
          <w:szCs w:val="24"/>
          <w:lang w:val="fr-FR"/>
        </w:rPr>
        <w:t>intersectionnalités</w:t>
      </w:r>
      <w:proofErr w:type="spellEnd"/>
      <w:r w:rsidR="00C07BD8" w:rsidRPr="009C67C9">
        <w:rPr>
          <w:rFonts w:ascii="Palatino Linotype" w:hAnsi="Palatino Linotype" w:cs="Arial"/>
          <w:sz w:val="24"/>
          <w:szCs w:val="24"/>
          <w:lang w:val="fr-FR"/>
        </w:rPr>
        <w:t xml:space="preserve"> de c</w:t>
      </w:r>
      <w:r w:rsidR="00BD1AF1" w:rsidRPr="009C67C9">
        <w:rPr>
          <w:rFonts w:ascii="Palatino Linotype" w:hAnsi="Palatino Linotype" w:cs="Arial"/>
          <w:sz w:val="24"/>
          <w:szCs w:val="24"/>
          <w:lang w:val="fr-FR"/>
        </w:rPr>
        <w:t>es positionnements par rapport aux catégories de</w:t>
      </w:r>
      <w:r w:rsidR="00C07BD8" w:rsidRPr="009C67C9">
        <w:rPr>
          <w:rFonts w:ascii="Palatino Linotype" w:hAnsi="Palatino Linotype" w:cs="Arial"/>
          <w:sz w:val="24"/>
          <w:szCs w:val="24"/>
          <w:lang w:val="fr-FR"/>
        </w:rPr>
        <w:t xml:space="preserve"> classe, « race », diversité fonctionnelle et autres axes des matrices d’oppression et privilège, ainsi que la façon dont les politiques publiques incorporent (ou non) ces intersections. </w:t>
      </w:r>
    </w:p>
    <w:p w14:paraId="5D21D205" w14:textId="0C712215" w:rsidR="00C07BD8" w:rsidRPr="009C67C9" w:rsidRDefault="00C07BD8" w:rsidP="009C67C9">
      <w:pPr>
        <w:pStyle w:val="Body"/>
        <w:spacing w:before="240" w:line="276" w:lineRule="auto"/>
        <w:ind w:firstLine="708"/>
        <w:jc w:val="both"/>
        <w:rPr>
          <w:rFonts w:ascii="Palatino Linotype" w:hAnsi="Palatino Linotype" w:cs="Arial"/>
          <w:sz w:val="24"/>
          <w:szCs w:val="24"/>
          <w:lang w:val="fr-FR"/>
        </w:rPr>
      </w:pPr>
      <w:r w:rsidRPr="009C67C9">
        <w:rPr>
          <w:rFonts w:ascii="Palatino Linotype" w:hAnsi="Palatino Linotype" w:cs="Arial"/>
          <w:sz w:val="24"/>
          <w:szCs w:val="24"/>
          <w:lang w:val="fr-FR"/>
        </w:rPr>
        <w:t>Dans l’organisat</w:t>
      </w:r>
      <w:r w:rsidR="00734E91" w:rsidRPr="009C67C9">
        <w:rPr>
          <w:rFonts w:ascii="Palatino Linotype" w:hAnsi="Palatino Linotype" w:cs="Arial"/>
          <w:sz w:val="24"/>
          <w:szCs w:val="24"/>
          <w:lang w:val="fr-FR"/>
        </w:rPr>
        <w:t>ion de ce dossier, nous défendons</w:t>
      </w:r>
      <w:r w:rsidR="00885B61" w:rsidRPr="009C67C9">
        <w:rPr>
          <w:rFonts w:ascii="Palatino Linotype" w:hAnsi="Palatino Linotype" w:cs="Arial"/>
          <w:sz w:val="24"/>
          <w:szCs w:val="24"/>
          <w:lang w:val="fr-FR"/>
        </w:rPr>
        <w:t xml:space="preserve"> clairement une perspective </w:t>
      </w:r>
      <w:proofErr w:type="spellStart"/>
      <w:r w:rsidR="00885B61" w:rsidRPr="009C67C9">
        <w:rPr>
          <w:rFonts w:ascii="Palatino Linotype" w:hAnsi="Palatino Linotype" w:cs="Arial"/>
          <w:sz w:val="24"/>
          <w:szCs w:val="24"/>
          <w:lang w:val="fr-FR"/>
        </w:rPr>
        <w:t>dépathologisante</w:t>
      </w:r>
      <w:proofErr w:type="spellEnd"/>
      <w:r w:rsidR="00885B61" w:rsidRPr="009C67C9">
        <w:rPr>
          <w:rFonts w:ascii="Palatino Linotype" w:hAnsi="Palatino Linotype" w:cs="Arial"/>
          <w:sz w:val="24"/>
          <w:szCs w:val="24"/>
          <w:lang w:val="fr-FR"/>
        </w:rPr>
        <w:t xml:space="preserve"> </w:t>
      </w:r>
      <w:r w:rsidR="001906C5" w:rsidRPr="009C67C9">
        <w:rPr>
          <w:rFonts w:ascii="Palatino Linotype" w:hAnsi="Palatino Linotype" w:cs="Arial"/>
          <w:sz w:val="24"/>
          <w:szCs w:val="24"/>
          <w:lang w:val="fr-FR"/>
        </w:rPr>
        <w:t>de</w:t>
      </w:r>
      <w:r w:rsidR="00FB0887" w:rsidRPr="009C67C9">
        <w:rPr>
          <w:rFonts w:ascii="Palatino Linotype" w:hAnsi="Palatino Linotype" w:cs="Arial"/>
          <w:sz w:val="24"/>
          <w:szCs w:val="24"/>
          <w:lang w:val="fr-FR"/>
        </w:rPr>
        <w:t xml:space="preserve">s personnes </w:t>
      </w:r>
      <w:proofErr w:type="spellStart"/>
      <w:r w:rsidR="00FB0887" w:rsidRPr="009C67C9">
        <w:rPr>
          <w:rFonts w:ascii="Palatino Linotype" w:hAnsi="Palatino Linotype" w:cs="Arial"/>
          <w:sz w:val="24"/>
          <w:szCs w:val="24"/>
          <w:lang w:val="fr-FR"/>
        </w:rPr>
        <w:t>trans</w:t>
      </w:r>
      <w:proofErr w:type="spellEnd"/>
      <w:r w:rsidR="00FB0887" w:rsidRPr="009C67C9">
        <w:rPr>
          <w:rFonts w:ascii="Palatino Linotype" w:hAnsi="Palatino Linotype" w:cs="Arial"/>
          <w:sz w:val="24"/>
          <w:szCs w:val="24"/>
          <w:lang w:val="fr-FR"/>
        </w:rPr>
        <w:t xml:space="preserve">* et </w:t>
      </w:r>
      <w:proofErr w:type="spellStart"/>
      <w:r w:rsidR="00FB0887" w:rsidRPr="009C67C9">
        <w:rPr>
          <w:rFonts w:ascii="Palatino Linotype" w:hAnsi="Palatino Linotype" w:cs="Arial"/>
          <w:sz w:val="24"/>
          <w:szCs w:val="24"/>
          <w:lang w:val="fr-FR"/>
        </w:rPr>
        <w:t>intersexe</w:t>
      </w:r>
      <w:proofErr w:type="spellEnd"/>
      <w:r w:rsidR="00FB0887" w:rsidRPr="009C67C9">
        <w:rPr>
          <w:rFonts w:ascii="Palatino Linotype" w:hAnsi="Palatino Linotype" w:cs="Arial"/>
          <w:sz w:val="24"/>
          <w:szCs w:val="24"/>
          <w:lang w:val="fr-FR"/>
        </w:rPr>
        <w:t>, luttant pour et désirant que ces identifications soient légalement reconnues. Nous prétendons, dans ce dossier, tracer un po</w:t>
      </w:r>
      <w:r w:rsidR="003D3277" w:rsidRPr="009C67C9">
        <w:rPr>
          <w:rFonts w:ascii="Palatino Linotype" w:hAnsi="Palatino Linotype" w:cs="Arial"/>
          <w:sz w:val="24"/>
          <w:szCs w:val="24"/>
          <w:lang w:val="fr-FR"/>
        </w:rPr>
        <w:t xml:space="preserve">rtrait complexe et polyphonique, mettant en évidence les effets des récits </w:t>
      </w:r>
      <w:proofErr w:type="spellStart"/>
      <w:r w:rsidR="003D3277" w:rsidRPr="009C67C9">
        <w:rPr>
          <w:rFonts w:ascii="Palatino Linotype" w:hAnsi="Palatino Linotype" w:cs="Arial"/>
          <w:sz w:val="24"/>
          <w:szCs w:val="24"/>
          <w:lang w:val="fr-FR"/>
        </w:rPr>
        <w:t>trans</w:t>
      </w:r>
      <w:proofErr w:type="spellEnd"/>
      <w:r w:rsidR="003D3277" w:rsidRPr="009C67C9">
        <w:rPr>
          <w:rFonts w:ascii="Palatino Linotype" w:hAnsi="Palatino Linotype" w:cs="Arial"/>
          <w:sz w:val="24"/>
          <w:szCs w:val="24"/>
          <w:lang w:val="fr-FR"/>
        </w:rPr>
        <w:t xml:space="preserve">* sur les </w:t>
      </w:r>
      <w:r w:rsidR="003D3277" w:rsidRPr="009C67C9">
        <w:rPr>
          <w:rFonts w:ascii="Palatino Linotype" w:hAnsi="Palatino Linotype" w:cs="Arial"/>
          <w:sz w:val="24"/>
          <w:szCs w:val="24"/>
          <w:lang w:val="fr-FR"/>
        </w:rPr>
        <w:lastRenderedPageBreak/>
        <w:t>formes de raconter les féminismes et les genres, dans la pluralité des épistémologies</w:t>
      </w:r>
      <w:r w:rsidR="00FB0887" w:rsidRPr="009C67C9">
        <w:rPr>
          <w:rFonts w:ascii="Palatino Linotype" w:hAnsi="Palatino Linotype" w:cs="Arial"/>
          <w:sz w:val="24"/>
          <w:szCs w:val="24"/>
          <w:lang w:val="fr-FR"/>
        </w:rPr>
        <w:t xml:space="preserve"> </w:t>
      </w:r>
      <w:r w:rsidR="003D3277" w:rsidRPr="009C67C9">
        <w:rPr>
          <w:rFonts w:ascii="Palatino Linotype" w:hAnsi="Palatino Linotype" w:cs="Arial"/>
          <w:sz w:val="24"/>
          <w:szCs w:val="24"/>
          <w:lang w:val="fr-FR"/>
        </w:rPr>
        <w:t>et des pratiques de recherche et leur réverbération sur les politiques publiques (Butler, 2004).</w:t>
      </w:r>
      <w:r w:rsidR="00FD6814" w:rsidRPr="009C67C9">
        <w:rPr>
          <w:rFonts w:ascii="Palatino Linotype" w:hAnsi="Palatino Linotype" w:cs="Arial"/>
          <w:sz w:val="24"/>
          <w:szCs w:val="24"/>
          <w:lang w:val="fr-FR"/>
        </w:rPr>
        <w:t xml:space="preserve"> Nous souhaitons avoir polémique et dissension, au-delà des consensus possibles, étant donné </w:t>
      </w:r>
      <w:r w:rsidR="00B238E1" w:rsidRPr="009C67C9">
        <w:rPr>
          <w:rFonts w:ascii="Palatino Linotype" w:hAnsi="Palatino Linotype" w:cs="Arial"/>
          <w:sz w:val="24"/>
          <w:szCs w:val="24"/>
          <w:lang w:val="fr-FR"/>
        </w:rPr>
        <w:t xml:space="preserve">la multiplicité des positionnements à propos de ces </w:t>
      </w:r>
      <w:proofErr w:type="spellStart"/>
      <w:r w:rsidR="00B238E1" w:rsidRPr="009C67C9">
        <w:rPr>
          <w:rFonts w:ascii="Palatino Linotype" w:hAnsi="Palatino Linotype" w:cs="Arial"/>
          <w:sz w:val="24"/>
          <w:szCs w:val="24"/>
          <w:lang w:val="fr-FR"/>
        </w:rPr>
        <w:t>intersectionnalités</w:t>
      </w:r>
      <w:proofErr w:type="spellEnd"/>
      <w:r w:rsidR="00B238E1" w:rsidRPr="009C67C9">
        <w:rPr>
          <w:rFonts w:ascii="Palatino Linotype" w:hAnsi="Palatino Linotype" w:cs="Arial"/>
          <w:sz w:val="24"/>
          <w:szCs w:val="24"/>
          <w:lang w:val="fr-FR"/>
        </w:rPr>
        <w:t>.</w:t>
      </w:r>
    </w:p>
    <w:p w14:paraId="6B353BB8" w14:textId="76BCDC58" w:rsidR="00B238E1" w:rsidRPr="009C67C9" w:rsidRDefault="00B238E1" w:rsidP="009C67C9">
      <w:pPr>
        <w:pStyle w:val="Body"/>
        <w:ind w:firstLine="708"/>
        <w:jc w:val="both"/>
        <w:rPr>
          <w:rFonts w:ascii="Palatino Linotype" w:hAnsi="Palatino Linotype" w:cs="Arial"/>
          <w:sz w:val="24"/>
          <w:szCs w:val="24"/>
          <w:lang w:val="fr-FR"/>
        </w:rPr>
      </w:pPr>
      <w:r w:rsidRPr="009C67C9">
        <w:rPr>
          <w:rFonts w:ascii="Palatino Linotype" w:hAnsi="Palatino Linotype" w:cs="Arial"/>
          <w:sz w:val="24"/>
          <w:szCs w:val="24"/>
          <w:lang w:val="fr-FR"/>
        </w:rPr>
        <w:t>Thèmes possibles, indépendamment d’autres qui puissent survenir :</w:t>
      </w:r>
    </w:p>
    <w:p w14:paraId="465E1A4C" w14:textId="0E73D452" w:rsidR="00B238E1" w:rsidRPr="009C67C9" w:rsidRDefault="00B238E1" w:rsidP="009C67C9">
      <w:pPr>
        <w:pStyle w:val="Body"/>
        <w:numPr>
          <w:ilvl w:val="0"/>
          <w:numId w:val="1"/>
        </w:numPr>
        <w:jc w:val="both"/>
        <w:rPr>
          <w:rFonts w:ascii="Palatino Linotype" w:hAnsi="Palatino Linotype" w:cs="Arial"/>
          <w:sz w:val="24"/>
          <w:szCs w:val="24"/>
          <w:lang w:val="fr-FR"/>
        </w:rPr>
      </w:pPr>
      <w:r w:rsidRPr="009C67C9">
        <w:rPr>
          <w:rFonts w:ascii="Palatino Linotype" w:hAnsi="Palatino Linotype" w:cs="Arial"/>
          <w:sz w:val="24"/>
          <w:szCs w:val="24"/>
          <w:lang w:val="fr-FR"/>
        </w:rPr>
        <w:t xml:space="preserve">Politiques publiques pour les personnes </w:t>
      </w:r>
      <w:proofErr w:type="spellStart"/>
      <w:r w:rsidRPr="009C67C9">
        <w:rPr>
          <w:rFonts w:ascii="Palatino Linotype" w:hAnsi="Palatino Linotype" w:cs="Arial"/>
          <w:sz w:val="24"/>
          <w:szCs w:val="24"/>
          <w:lang w:val="fr-FR"/>
        </w:rPr>
        <w:t>intersexe</w:t>
      </w:r>
      <w:proofErr w:type="spellEnd"/>
      <w:r w:rsidRPr="009C67C9">
        <w:rPr>
          <w:rFonts w:ascii="Palatino Linotype" w:hAnsi="Palatino Linotype" w:cs="Arial"/>
          <w:sz w:val="24"/>
          <w:szCs w:val="24"/>
          <w:lang w:val="fr-FR"/>
        </w:rPr>
        <w:t xml:space="preserve"> et </w:t>
      </w:r>
      <w:proofErr w:type="spellStart"/>
      <w:r w:rsidRPr="009C67C9">
        <w:rPr>
          <w:rFonts w:ascii="Palatino Linotype" w:hAnsi="Palatino Linotype" w:cs="Arial"/>
          <w:sz w:val="24"/>
          <w:szCs w:val="24"/>
          <w:lang w:val="fr-FR"/>
        </w:rPr>
        <w:t>trans</w:t>
      </w:r>
      <w:proofErr w:type="spellEnd"/>
      <w:r w:rsidRPr="009C67C9">
        <w:rPr>
          <w:rFonts w:ascii="Palatino Linotype" w:hAnsi="Palatino Linotype" w:cs="Arial"/>
          <w:sz w:val="24"/>
          <w:szCs w:val="24"/>
          <w:lang w:val="fr-FR"/>
        </w:rPr>
        <w:t xml:space="preserve">* dans différents pays et encadrements légaux ; </w:t>
      </w:r>
    </w:p>
    <w:p w14:paraId="09D32798" w14:textId="2C3F39EB" w:rsidR="00B238E1" w:rsidRPr="009C67C9" w:rsidRDefault="00B238E1" w:rsidP="009C67C9">
      <w:pPr>
        <w:pStyle w:val="Body"/>
        <w:numPr>
          <w:ilvl w:val="0"/>
          <w:numId w:val="1"/>
        </w:numPr>
        <w:jc w:val="both"/>
        <w:rPr>
          <w:rFonts w:ascii="Palatino Linotype" w:hAnsi="Palatino Linotype" w:cs="Arial"/>
          <w:sz w:val="24"/>
          <w:szCs w:val="24"/>
          <w:lang w:val="fr-FR"/>
        </w:rPr>
      </w:pPr>
      <w:r w:rsidRPr="009C67C9">
        <w:rPr>
          <w:rFonts w:ascii="Palatino Linotype" w:hAnsi="Palatino Linotype" w:cs="Arial"/>
          <w:sz w:val="24"/>
          <w:szCs w:val="24"/>
          <w:lang w:val="fr-FR"/>
        </w:rPr>
        <w:t xml:space="preserve">Transcendances et transitivités de genre versus identités de genre ; </w:t>
      </w:r>
    </w:p>
    <w:p w14:paraId="0CA4FAC0" w14:textId="09DFAD22" w:rsidR="00B238E1" w:rsidRPr="009C67C9" w:rsidRDefault="00B238E1" w:rsidP="009C67C9">
      <w:pPr>
        <w:pStyle w:val="Body"/>
        <w:numPr>
          <w:ilvl w:val="0"/>
          <w:numId w:val="1"/>
        </w:numPr>
        <w:jc w:val="both"/>
        <w:rPr>
          <w:rFonts w:ascii="Palatino Linotype" w:hAnsi="Palatino Linotype" w:cs="Arial"/>
          <w:sz w:val="24"/>
          <w:szCs w:val="24"/>
          <w:lang w:val="fr-FR"/>
        </w:rPr>
      </w:pPr>
      <w:r w:rsidRPr="009C67C9">
        <w:rPr>
          <w:rFonts w:ascii="Palatino Linotype" w:hAnsi="Palatino Linotype" w:cs="Arial"/>
          <w:sz w:val="24"/>
          <w:szCs w:val="24"/>
          <w:lang w:val="fr-FR"/>
        </w:rPr>
        <w:t>Matérialités de genre</w:t>
      </w:r>
      <w:r w:rsidR="00866A37" w:rsidRPr="009C67C9">
        <w:rPr>
          <w:rFonts w:ascii="Palatino Linotype" w:hAnsi="Palatino Linotype" w:cs="Arial"/>
          <w:sz w:val="24"/>
          <w:szCs w:val="24"/>
          <w:lang w:val="fr-FR"/>
        </w:rPr>
        <w:t> ;</w:t>
      </w:r>
    </w:p>
    <w:p w14:paraId="7FF3D7DA" w14:textId="453AD739" w:rsidR="00B238E1" w:rsidRPr="009C67C9" w:rsidRDefault="00B238E1" w:rsidP="009C67C9">
      <w:pPr>
        <w:pStyle w:val="Body"/>
        <w:numPr>
          <w:ilvl w:val="0"/>
          <w:numId w:val="1"/>
        </w:numPr>
        <w:jc w:val="both"/>
        <w:rPr>
          <w:rFonts w:ascii="Palatino Linotype" w:hAnsi="Palatino Linotype" w:cs="Arial"/>
          <w:sz w:val="24"/>
          <w:szCs w:val="24"/>
          <w:lang w:val="fr-FR"/>
        </w:rPr>
      </w:pPr>
      <w:proofErr w:type="spellStart"/>
      <w:r w:rsidRPr="009C67C9">
        <w:rPr>
          <w:rFonts w:ascii="Palatino Linotype" w:hAnsi="Palatino Linotype" w:cs="Arial"/>
          <w:sz w:val="24"/>
          <w:szCs w:val="24"/>
          <w:lang w:val="fr-FR"/>
        </w:rPr>
        <w:t>Cisnormativité</w:t>
      </w:r>
      <w:proofErr w:type="spellEnd"/>
      <w:r w:rsidRPr="009C67C9">
        <w:rPr>
          <w:rFonts w:ascii="Palatino Linotype" w:hAnsi="Palatino Linotype" w:cs="Arial"/>
          <w:sz w:val="24"/>
          <w:szCs w:val="24"/>
          <w:lang w:val="fr-FR"/>
        </w:rPr>
        <w:t xml:space="preserve"> et répercussions des problématisations des mouvements trans* et intersexe ;</w:t>
      </w:r>
    </w:p>
    <w:p w14:paraId="7D5F80F7" w14:textId="7EAF5738" w:rsidR="00B238E1" w:rsidRPr="009C67C9" w:rsidRDefault="00B238E1" w:rsidP="009C67C9">
      <w:pPr>
        <w:pStyle w:val="Body"/>
        <w:numPr>
          <w:ilvl w:val="0"/>
          <w:numId w:val="1"/>
        </w:numPr>
        <w:jc w:val="both"/>
        <w:rPr>
          <w:rFonts w:ascii="Palatino Linotype" w:hAnsi="Palatino Linotype" w:cs="Arial"/>
          <w:sz w:val="24"/>
          <w:szCs w:val="24"/>
          <w:lang w:val="fr-FR"/>
        </w:rPr>
      </w:pPr>
      <w:r w:rsidRPr="009C67C9">
        <w:rPr>
          <w:rFonts w:ascii="Palatino Linotype" w:hAnsi="Palatino Linotype" w:cs="Arial"/>
          <w:sz w:val="24"/>
          <w:szCs w:val="24"/>
          <w:lang w:val="fr-FR"/>
        </w:rPr>
        <w:t xml:space="preserve">Analyse des contingences sociales, économiques, médicales, technologiques et politiques chez les personnes </w:t>
      </w:r>
      <w:proofErr w:type="spellStart"/>
      <w:r w:rsidRPr="009C67C9">
        <w:rPr>
          <w:rFonts w:ascii="Palatino Linotype" w:hAnsi="Palatino Linotype" w:cs="Arial"/>
          <w:sz w:val="24"/>
          <w:szCs w:val="24"/>
          <w:lang w:val="fr-FR"/>
        </w:rPr>
        <w:t>trans</w:t>
      </w:r>
      <w:proofErr w:type="spellEnd"/>
      <w:r w:rsidRPr="009C67C9">
        <w:rPr>
          <w:rFonts w:ascii="Palatino Linotype" w:hAnsi="Palatino Linotype" w:cs="Arial"/>
          <w:sz w:val="24"/>
          <w:szCs w:val="24"/>
          <w:lang w:val="fr-FR"/>
        </w:rPr>
        <w:t xml:space="preserve">* et </w:t>
      </w:r>
      <w:proofErr w:type="spellStart"/>
      <w:r w:rsidRPr="009C67C9">
        <w:rPr>
          <w:rFonts w:ascii="Palatino Linotype" w:hAnsi="Palatino Linotype" w:cs="Arial"/>
          <w:sz w:val="24"/>
          <w:szCs w:val="24"/>
          <w:lang w:val="fr-FR"/>
        </w:rPr>
        <w:t>intersexe</w:t>
      </w:r>
      <w:proofErr w:type="spellEnd"/>
      <w:r w:rsidRPr="009C67C9">
        <w:rPr>
          <w:rFonts w:ascii="Palatino Linotype" w:hAnsi="Palatino Linotype" w:cs="Arial"/>
          <w:sz w:val="24"/>
          <w:szCs w:val="24"/>
          <w:lang w:val="fr-FR"/>
        </w:rPr>
        <w:t> ;</w:t>
      </w:r>
    </w:p>
    <w:p w14:paraId="27B1F056" w14:textId="6CB6FDF7" w:rsidR="00B238E1" w:rsidRPr="009C67C9" w:rsidRDefault="00B238E1" w:rsidP="009C67C9">
      <w:pPr>
        <w:pStyle w:val="Body"/>
        <w:numPr>
          <w:ilvl w:val="0"/>
          <w:numId w:val="1"/>
        </w:numPr>
        <w:jc w:val="both"/>
        <w:rPr>
          <w:rFonts w:ascii="Palatino Linotype" w:hAnsi="Palatino Linotype" w:cs="Arial"/>
          <w:sz w:val="24"/>
          <w:szCs w:val="24"/>
          <w:lang w:val="fr-FR"/>
        </w:rPr>
      </w:pPr>
      <w:r w:rsidRPr="009C67C9">
        <w:rPr>
          <w:rFonts w:ascii="Palatino Linotype" w:hAnsi="Palatino Linotype" w:cs="Arial"/>
          <w:sz w:val="24"/>
          <w:szCs w:val="24"/>
          <w:lang w:val="fr-FR"/>
        </w:rPr>
        <w:t xml:space="preserve">Féminismes et </w:t>
      </w:r>
      <w:proofErr w:type="spellStart"/>
      <w:r w:rsidRPr="009C67C9">
        <w:rPr>
          <w:rFonts w:ascii="Palatino Linotype" w:hAnsi="Palatino Linotype" w:cs="Arial"/>
          <w:sz w:val="24"/>
          <w:szCs w:val="24"/>
          <w:lang w:val="fr-FR"/>
        </w:rPr>
        <w:t>transféminismes</w:t>
      </w:r>
      <w:proofErr w:type="spellEnd"/>
      <w:r w:rsidRPr="009C67C9">
        <w:rPr>
          <w:rFonts w:ascii="Palatino Linotype" w:hAnsi="Palatino Linotype" w:cs="Arial"/>
          <w:sz w:val="24"/>
          <w:szCs w:val="24"/>
          <w:lang w:val="fr-FR"/>
        </w:rPr>
        <w:t> ;</w:t>
      </w:r>
    </w:p>
    <w:p w14:paraId="6A75E8D3" w14:textId="77777777" w:rsidR="002C0CD8" w:rsidRPr="009C67C9" w:rsidRDefault="000459DE" w:rsidP="009C67C9">
      <w:pPr>
        <w:pStyle w:val="Body"/>
        <w:numPr>
          <w:ilvl w:val="0"/>
          <w:numId w:val="1"/>
        </w:numPr>
        <w:jc w:val="both"/>
        <w:rPr>
          <w:rFonts w:ascii="Palatino Linotype" w:hAnsi="Palatino Linotype" w:cs="Arial"/>
          <w:sz w:val="24"/>
          <w:szCs w:val="24"/>
          <w:lang w:val="fr-FR"/>
        </w:rPr>
      </w:pPr>
      <w:r w:rsidRPr="009C67C9">
        <w:rPr>
          <w:rFonts w:ascii="Palatino Linotype" w:hAnsi="Palatino Linotype" w:cs="Arial"/>
          <w:sz w:val="24"/>
          <w:szCs w:val="24"/>
          <w:lang w:val="fr-FR"/>
        </w:rPr>
        <w:t xml:space="preserve">Démographies </w:t>
      </w:r>
      <w:proofErr w:type="spellStart"/>
      <w:r w:rsidRPr="009C67C9">
        <w:rPr>
          <w:rFonts w:ascii="Palatino Linotype" w:hAnsi="Palatino Linotype" w:cs="Arial"/>
          <w:sz w:val="24"/>
          <w:szCs w:val="24"/>
          <w:lang w:val="fr-FR"/>
        </w:rPr>
        <w:t>trans</w:t>
      </w:r>
      <w:proofErr w:type="spellEnd"/>
      <w:r w:rsidRPr="009C67C9">
        <w:rPr>
          <w:rFonts w:ascii="Palatino Linotype" w:hAnsi="Palatino Linotype" w:cs="Arial"/>
          <w:sz w:val="24"/>
          <w:szCs w:val="24"/>
          <w:lang w:val="fr-FR"/>
        </w:rPr>
        <w:t xml:space="preserve">* et </w:t>
      </w:r>
      <w:proofErr w:type="spellStart"/>
      <w:r w:rsidRPr="009C67C9">
        <w:rPr>
          <w:rFonts w:ascii="Palatino Linotype" w:hAnsi="Palatino Linotype" w:cs="Arial"/>
          <w:sz w:val="24"/>
          <w:szCs w:val="24"/>
          <w:lang w:val="fr-FR"/>
        </w:rPr>
        <w:t>intersexe</w:t>
      </w:r>
      <w:proofErr w:type="spellEnd"/>
      <w:r w:rsidRPr="009C67C9">
        <w:rPr>
          <w:rFonts w:ascii="Palatino Linotype" w:hAnsi="Palatino Linotype" w:cs="Arial"/>
          <w:sz w:val="24"/>
          <w:szCs w:val="24"/>
          <w:lang w:val="fr-FR"/>
        </w:rPr>
        <w:t>, victimisation, homicide et génocide</w:t>
      </w:r>
      <w:r w:rsidR="002C0CD8" w:rsidRPr="009C67C9">
        <w:rPr>
          <w:rFonts w:ascii="Palatino Linotype" w:hAnsi="Palatino Linotype" w:cs="Arial"/>
          <w:sz w:val="24"/>
          <w:szCs w:val="24"/>
          <w:lang w:val="fr-FR"/>
        </w:rPr>
        <w:t> ;</w:t>
      </w:r>
    </w:p>
    <w:p w14:paraId="3CA5708F" w14:textId="0394135A" w:rsidR="002C0CD8" w:rsidRPr="009C67C9" w:rsidRDefault="00595571" w:rsidP="009C67C9">
      <w:pPr>
        <w:pStyle w:val="Body"/>
        <w:numPr>
          <w:ilvl w:val="0"/>
          <w:numId w:val="1"/>
        </w:numPr>
        <w:jc w:val="both"/>
        <w:rPr>
          <w:rFonts w:ascii="Palatino Linotype" w:hAnsi="Palatino Linotype" w:cs="Arial"/>
          <w:sz w:val="24"/>
          <w:szCs w:val="24"/>
          <w:lang w:val="fr-FR"/>
        </w:rPr>
      </w:pPr>
      <w:r w:rsidRPr="009C67C9">
        <w:rPr>
          <w:rFonts w:ascii="Palatino Linotype" w:hAnsi="Palatino Linotype" w:cs="Arial"/>
          <w:sz w:val="24"/>
          <w:szCs w:val="24"/>
          <w:lang w:val="fr-FR"/>
        </w:rPr>
        <w:t>Trans-</w:t>
      </w:r>
      <w:r w:rsidR="002C0CD8" w:rsidRPr="009C67C9">
        <w:rPr>
          <w:rFonts w:ascii="Palatino Linotype" w:hAnsi="Palatino Linotype" w:cs="Arial"/>
          <w:sz w:val="24"/>
          <w:szCs w:val="24"/>
          <w:lang w:val="fr-FR"/>
        </w:rPr>
        <w:t>phobie et autres formes de discrimination ;</w:t>
      </w:r>
    </w:p>
    <w:p w14:paraId="0C3D8DC5" w14:textId="1394F789" w:rsidR="002C0CD8" w:rsidRPr="009C67C9" w:rsidRDefault="00754EC5" w:rsidP="009C67C9">
      <w:pPr>
        <w:pStyle w:val="Body"/>
        <w:numPr>
          <w:ilvl w:val="0"/>
          <w:numId w:val="1"/>
        </w:numPr>
        <w:jc w:val="both"/>
        <w:rPr>
          <w:rFonts w:ascii="Palatino Linotype" w:hAnsi="Palatino Linotype" w:cs="Arial"/>
          <w:sz w:val="24"/>
          <w:szCs w:val="24"/>
          <w:lang w:val="fr-FR"/>
        </w:rPr>
      </w:pPr>
      <w:r w:rsidRPr="009C67C9">
        <w:rPr>
          <w:rFonts w:ascii="Palatino Linotype" w:hAnsi="Palatino Linotype" w:cs="Arial"/>
          <w:sz w:val="24"/>
          <w:szCs w:val="24"/>
          <w:lang w:val="fr-FR"/>
        </w:rPr>
        <w:t>Post-</w:t>
      </w:r>
      <w:proofErr w:type="spellStart"/>
      <w:r w:rsidR="002C0CD8" w:rsidRPr="009C67C9">
        <w:rPr>
          <w:rFonts w:ascii="Palatino Linotype" w:hAnsi="Palatino Linotype" w:cs="Arial"/>
          <w:sz w:val="24"/>
          <w:szCs w:val="24"/>
          <w:lang w:val="fr-FR"/>
        </w:rPr>
        <w:t>colonialités</w:t>
      </w:r>
      <w:proofErr w:type="spellEnd"/>
      <w:r w:rsidR="002C0CD8" w:rsidRPr="009C67C9">
        <w:rPr>
          <w:rFonts w:ascii="Palatino Linotype" w:hAnsi="Palatino Linotype" w:cs="Arial"/>
          <w:sz w:val="24"/>
          <w:szCs w:val="24"/>
          <w:lang w:val="fr-FR"/>
        </w:rPr>
        <w:t xml:space="preserve"> et décolonisation </w:t>
      </w:r>
      <w:proofErr w:type="spellStart"/>
      <w:r w:rsidR="002C0CD8" w:rsidRPr="009C67C9">
        <w:rPr>
          <w:rFonts w:ascii="Palatino Linotype" w:hAnsi="Palatino Linotype" w:cs="Arial"/>
          <w:sz w:val="24"/>
          <w:szCs w:val="24"/>
          <w:lang w:val="fr-FR"/>
        </w:rPr>
        <w:t>trans</w:t>
      </w:r>
      <w:proofErr w:type="spellEnd"/>
      <w:r w:rsidR="002C0CD8" w:rsidRPr="009C67C9">
        <w:rPr>
          <w:rFonts w:ascii="Palatino Linotype" w:hAnsi="Palatino Linotype" w:cs="Arial"/>
          <w:sz w:val="24"/>
          <w:szCs w:val="24"/>
          <w:lang w:val="fr-FR"/>
        </w:rPr>
        <w:t xml:space="preserve">* et intersexe ; </w:t>
      </w:r>
    </w:p>
    <w:p w14:paraId="4339E73D" w14:textId="114F6ACE" w:rsidR="00B238E1" w:rsidRPr="009C67C9" w:rsidRDefault="00754EC5" w:rsidP="009C67C9">
      <w:pPr>
        <w:pStyle w:val="Body"/>
        <w:numPr>
          <w:ilvl w:val="0"/>
          <w:numId w:val="1"/>
        </w:numPr>
        <w:jc w:val="both"/>
        <w:rPr>
          <w:rFonts w:ascii="Palatino Linotype" w:hAnsi="Palatino Linotype" w:cs="Arial"/>
          <w:sz w:val="24"/>
          <w:szCs w:val="24"/>
          <w:lang w:val="fr-FR"/>
        </w:rPr>
      </w:pPr>
      <w:r w:rsidRPr="009C67C9">
        <w:rPr>
          <w:rFonts w:ascii="Palatino Linotype" w:hAnsi="Palatino Linotype" w:cs="Arial"/>
          <w:sz w:val="24"/>
          <w:szCs w:val="24"/>
          <w:lang w:val="fr-FR"/>
        </w:rPr>
        <w:t>De-subjugation</w:t>
      </w:r>
      <w:r w:rsidR="002C0CD8" w:rsidRPr="009C67C9">
        <w:rPr>
          <w:rFonts w:ascii="Palatino Linotype" w:hAnsi="Palatino Linotype" w:cs="Arial"/>
          <w:sz w:val="24"/>
          <w:szCs w:val="24"/>
          <w:lang w:val="fr-FR"/>
        </w:rPr>
        <w:t xml:space="preserve"> des savoirs</w:t>
      </w:r>
      <w:r w:rsidRPr="009C67C9">
        <w:rPr>
          <w:rFonts w:ascii="Palatino Linotype" w:hAnsi="Palatino Linotype" w:cs="Arial"/>
          <w:sz w:val="24"/>
          <w:szCs w:val="24"/>
          <w:lang w:val="fr-FR"/>
        </w:rPr>
        <w:t xml:space="preserve"> et mouvements </w:t>
      </w:r>
      <w:proofErr w:type="spellStart"/>
      <w:r w:rsidRPr="009C67C9">
        <w:rPr>
          <w:rFonts w:ascii="Palatino Linotype" w:hAnsi="Palatino Linotype" w:cs="Arial"/>
          <w:sz w:val="24"/>
          <w:szCs w:val="24"/>
          <w:lang w:val="fr-FR"/>
        </w:rPr>
        <w:t>trans</w:t>
      </w:r>
      <w:proofErr w:type="spellEnd"/>
      <w:r w:rsidRPr="009C67C9">
        <w:rPr>
          <w:rFonts w:ascii="Palatino Linotype" w:hAnsi="Palatino Linotype" w:cs="Arial"/>
          <w:sz w:val="24"/>
          <w:szCs w:val="24"/>
          <w:lang w:val="fr-FR"/>
        </w:rPr>
        <w:t xml:space="preserve">* et </w:t>
      </w:r>
      <w:proofErr w:type="spellStart"/>
      <w:r w:rsidRPr="009C67C9">
        <w:rPr>
          <w:rFonts w:ascii="Palatino Linotype" w:hAnsi="Palatino Linotype" w:cs="Arial"/>
          <w:sz w:val="24"/>
          <w:szCs w:val="24"/>
          <w:lang w:val="fr-FR"/>
        </w:rPr>
        <w:t>intersexe</w:t>
      </w:r>
      <w:proofErr w:type="spellEnd"/>
      <w:r w:rsidRPr="009C67C9">
        <w:rPr>
          <w:rFonts w:ascii="Palatino Linotype" w:hAnsi="Palatino Linotype" w:cs="Arial"/>
          <w:sz w:val="24"/>
          <w:szCs w:val="24"/>
          <w:lang w:val="fr-FR"/>
        </w:rPr>
        <w:t> ;</w:t>
      </w:r>
    </w:p>
    <w:p w14:paraId="58B23F25" w14:textId="77777777" w:rsidR="00754EC5" w:rsidRPr="009C67C9" w:rsidRDefault="00754EC5" w:rsidP="009C67C9">
      <w:pPr>
        <w:pStyle w:val="Body"/>
        <w:numPr>
          <w:ilvl w:val="0"/>
          <w:numId w:val="1"/>
        </w:numPr>
        <w:jc w:val="both"/>
        <w:rPr>
          <w:rFonts w:ascii="Palatino Linotype" w:hAnsi="Palatino Linotype" w:cs="Arial"/>
          <w:sz w:val="24"/>
          <w:szCs w:val="24"/>
          <w:lang w:val="fr-FR"/>
        </w:rPr>
      </w:pPr>
      <w:r w:rsidRPr="009C67C9">
        <w:rPr>
          <w:rFonts w:ascii="Palatino Linotype" w:hAnsi="Palatino Linotype" w:cs="Arial"/>
          <w:sz w:val="24"/>
          <w:szCs w:val="24"/>
          <w:lang w:val="fr-FR"/>
        </w:rPr>
        <w:t xml:space="preserve">Rencontres, hybridations et traductions de savoirs </w:t>
      </w:r>
      <w:proofErr w:type="spellStart"/>
      <w:r w:rsidRPr="009C67C9">
        <w:rPr>
          <w:rFonts w:ascii="Palatino Linotype" w:hAnsi="Palatino Linotype" w:cs="Arial"/>
          <w:sz w:val="24"/>
          <w:szCs w:val="24"/>
          <w:lang w:val="fr-FR"/>
        </w:rPr>
        <w:t>trans</w:t>
      </w:r>
      <w:proofErr w:type="spellEnd"/>
      <w:r w:rsidRPr="009C67C9">
        <w:rPr>
          <w:rFonts w:ascii="Palatino Linotype" w:hAnsi="Palatino Linotype" w:cs="Arial"/>
          <w:sz w:val="24"/>
          <w:szCs w:val="24"/>
          <w:lang w:val="fr-FR"/>
        </w:rPr>
        <w:t xml:space="preserve">* et </w:t>
      </w:r>
      <w:proofErr w:type="spellStart"/>
      <w:r w:rsidRPr="009C67C9">
        <w:rPr>
          <w:rFonts w:ascii="Palatino Linotype" w:hAnsi="Palatino Linotype" w:cs="Arial"/>
          <w:sz w:val="24"/>
          <w:szCs w:val="24"/>
          <w:lang w:val="fr-FR"/>
        </w:rPr>
        <w:t>intersexe</w:t>
      </w:r>
      <w:proofErr w:type="spellEnd"/>
      <w:r w:rsidRPr="009C67C9">
        <w:rPr>
          <w:rFonts w:ascii="Palatino Linotype" w:hAnsi="Palatino Linotype" w:cs="Arial"/>
          <w:sz w:val="24"/>
          <w:szCs w:val="24"/>
          <w:lang w:val="fr-FR"/>
        </w:rPr>
        <w:t> avec d’autres savoirs ;</w:t>
      </w:r>
    </w:p>
    <w:p w14:paraId="6014C81E" w14:textId="77777777" w:rsidR="00754EC5" w:rsidRPr="009C67C9" w:rsidRDefault="00754EC5" w:rsidP="009C67C9">
      <w:pPr>
        <w:pStyle w:val="Body"/>
        <w:numPr>
          <w:ilvl w:val="0"/>
          <w:numId w:val="1"/>
        </w:numPr>
        <w:jc w:val="both"/>
        <w:rPr>
          <w:rFonts w:ascii="Palatino Linotype" w:hAnsi="Palatino Linotype" w:cs="Arial"/>
          <w:sz w:val="24"/>
          <w:szCs w:val="24"/>
          <w:lang w:val="fr-FR"/>
        </w:rPr>
      </w:pPr>
      <w:r w:rsidRPr="009C67C9">
        <w:rPr>
          <w:rFonts w:ascii="Palatino Linotype" w:hAnsi="Palatino Linotype" w:cs="Arial"/>
          <w:sz w:val="24"/>
          <w:szCs w:val="24"/>
          <w:lang w:val="fr-FR"/>
        </w:rPr>
        <w:t xml:space="preserve">Intersections </w:t>
      </w:r>
      <w:proofErr w:type="spellStart"/>
      <w:r w:rsidRPr="009C67C9">
        <w:rPr>
          <w:rFonts w:ascii="Palatino Linotype" w:hAnsi="Palatino Linotype" w:cs="Arial"/>
          <w:sz w:val="24"/>
          <w:szCs w:val="24"/>
          <w:lang w:val="fr-FR"/>
        </w:rPr>
        <w:t>trans</w:t>
      </w:r>
      <w:proofErr w:type="spellEnd"/>
      <w:r w:rsidRPr="009C67C9">
        <w:rPr>
          <w:rFonts w:ascii="Palatino Linotype" w:hAnsi="Palatino Linotype" w:cs="Arial"/>
          <w:sz w:val="24"/>
          <w:szCs w:val="24"/>
          <w:lang w:val="fr-FR"/>
        </w:rPr>
        <w:t xml:space="preserve">* et </w:t>
      </w:r>
      <w:proofErr w:type="spellStart"/>
      <w:r w:rsidRPr="009C67C9">
        <w:rPr>
          <w:rFonts w:ascii="Palatino Linotype" w:hAnsi="Palatino Linotype" w:cs="Arial"/>
          <w:sz w:val="24"/>
          <w:szCs w:val="24"/>
          <w:lang w:val="fr-FR"/>
        </w:rPr>
        <w:t>intersexe</w:t>
      </w:r>
      <w:proofErr w:type="spellEnd"/>
      <w:r w:rsidRPr="009C67C9">
        <w:rPr>
          <w:rFonts w:ascii="Palatino Linotype" w:hAnsi="Palatino Linotype" w:cs="Arial"/>
          <w:sz w:val="24"/>
          <w:szCs w:val="24"/>
          <w:lang w:val="fr-FR"/>
        </w:rPr>
        <w:t> avec d’autres matrices d’oppression et privilège ;</w:t>
      </w:r>
    </w:p>
    <w:p w14:paraId="332372C7" w14:textId="5F2759AF" w:rsidR="00754EC5" w:rsidRPr="009C67C9" w:rsidRDefault="00754EC5" w:rsidP="009C67C9">
      <w:pPr>
        <w:pStyle w:val="Body"/>
        <w:numPr>
          <w:ilvl w:val="0"/>
          <w:numId w:val="1"/>
        </w:numPr>
        <w:jc w:val="both"/>
        <w:rPr>
          <w:rFonts w:ascii="Palatino Linotype" w:hAnsi="Palatino Linotype" w:cs="Arial"/>
          <w:sz w:val="24"/>
          <w:szCs w:val="24"/>
          <w:lang w:val="fr-FR"/>
        </w:rPr>
      </w:pPr>
      <w:r w:rsidRPr="009C67C9">
        <w:rPr>
          <w:rFonts w:ascii="Palatino Linotype" w:hAnsi="Palatino Linotype" w:cs="Arial"/>
          <w:sz w:val="24"/>
          <w:szCs w:val="24"/>
          <w:lang w:val="fr-FR"/>
        </w:rPr>
        <w:t xml:space="preserve">Agencements </w:t>
      </w:r>
      <w:proofErr w:type="spellStart"/>
      <w:r w:rsidRPr="009C67C9">
        <w:rPr>
          <w:rFonts w:ascii="Palatino Linotype" w:hAnsi="Palatino Linotype" w:cs="Arial"/>
          <w:sz w:val="24"/>
          <w:szCs w:val="24"/>
          <w:lang w:val="fr-FR"/>
        </w:rPr>
        <w:t>t</w:t>
      </w:r>
      <w:r w:rsidR="00866A37" w:rsidRPr="009C67C9">
        <w:rPr>
          <w:rFonts w:ascii="Palatino Linotype" w:hAnsi="Palatino Linotype" w:cs="Arial"/>
          <w:sz w:val="24"/>
          <w:szCs w:val="24"/>
          <w:lang w:val="fr-FR"/>
        </w:rPr>
        <w:t>rans</w:t>
      </w:r>
      <w:proofErr w:type="spellEnd"/>
      <w:r w:rsidR="00866A37" w:rsidRPr="009C67C9">
        <w:rPr>
          <w:rFonts w:ascii="Palatino Linotype" w:hAnsi="Palatino Linotype" w:cs="Arial"/>
          <w:sz w:val="24"/>
          <w:szCs w:val="24"/>
          <w:lang w:val="fr-FR"/>
        </w:rPr>
        <w:t xml:space="preserve">* et </w:t>
      </w:r>
      <w:proofErr w:type="spellStart"/>
      <w:r w:rsidR="00866A37" w:rsidRPr="009C67C9">
        <w:rPr>
          <w:rFonts w:ascii="Palatino Linotype" w:hAnsi="Palatino Linotype" w:cs="Arial"/>
          <w:sz w:val="24"/>
          <w:szCs w:val="24"/>
          <w:lang w:val="fr-FR"/>
        </w:rPr>
        <w:t>intersexe</w:t>
      </w:r>
      <w:proofErr w:type="spellEnd"/>
      <w:r w:rsidRPr="009C67C9">
        <w:rPr>
          <w:rFonts w:ascii="Palatino Linotype" w:hAnsi="Palatino Linotype" w:cs="Arial"/>
          <w:sz w:val="24"/>
          <w:szCs w:val="24"/>
          <w:lang w:val="fr-FR"/>
        </w:rPr>
        <w:t>.</w:t>
      </w:r>
    </w:p>
    <w:p w14:paraId="64CCD306" w14:textId="77777777" w:rsidR="00754EC5" w:rsidRPr="009C67C9" w:rsidRDefault="00754EC5" w:rsidP="00BD1AF1">
      <w:pPr>
        <w:pStyle w:val="Body"/>
        <w:spacing w:before="240" w:line="360" w:lineRule="auto"/>
        <w:jc w:val="both"/>
        <w:rPr>
          <w:rFonts w:ascii="Palatino Linotype" w:hAnsi="Palatino Linotype" w:cs="Arial"/>
          <w:sz w:val="24"/>
          <w:szCs w:val="24"/>
          <w:lang w:val="fr-FR"/>
        </w:rPr>
      </w:pPr>
      <w:proofErr w:type="gramStart"/>
      <w:r w:rsidRPr="009C67C9">
        <w:rPr>
          <w:rFonts w:ascii="Palatino Linotype" w:hAnsi="Palatino Linotype" w:cs="Arial"/>
          <w:sz w:val="24"/>
          <w:szCs w:val="24"/>
          <w:lang w:val="fr-FR"/>
        </w:rPr>
        <w:t>Références</w:t>
      </w:r>
      <w:proofErr w:type="gramEnd"/>
      <w:r w:rsidRPr="009C67C9">
        <w:rPr>
          <w:rFonts w:ascii="Palatino Linotype" w:hAnsi="Palatino Linotype" w:cs="Arial"/>
          <w:sz w:val="24"/>
          <w:szCs w:val="24"/>
          <w:lang w:val="fr-FR"/>
        </w:rPr>
        <w:t> :</w:t>
      </w:r>
    </w:p>
    <w:p w14:paraId="443BCFF2" w14:textId="77777777" w:rsidR="00754EC5" w:rsidRPr="009C67C9" w:rsidRDefault="00754EC5" w:rsidP="009C67C9">
      <w:pPr>
        <w:ind w:left="567" w:hanging="567"/>
        <w:jc w:val="both"/>
        <w:rPr>
          <w:rFonts w:ascii="Palatino Linotype" w:hAnsi="Palatino Linotype" w:cs="Arial"/>
          <w:sz w:val="22"/>
          <w:lang w:val="en-US"/>
        </w:rPr>
      </w:pPr>
      <w:r w:rsidRPr="009C67C9">
        <w:rPr>
          <w:rFonts w:ascii="Palatino Linotype" w:hAnsi="Palatino Linotype" w:cs="Arial"/>
          <w:sz w:val="22"/>
        </w:rPr>
        <w:t>Bento, Berenice. 2016. “</w:t>
      </w:r>
      <w:proofErr w:type="spellStart"/>
      <w:r w:rsidRPr="009C67C9">
        <w:rPr>
          <w:rFonts w:ascii="Palatino Linotype" w:hAnsi="Palatino Linotype" w:cs="Arial"/>
          <w:sz w:val="22"/>
        </w:rPr>
        <w:t>Transfeminicídio</w:t>
      </w:r>
      <w:proofErr w:type="spellEnd"/>
      <w:r w:rsidRPr="009C67C9">
        <w:rPr>
          <w:rFonts w:ascii="Palatino Linotype" w:hAnsi="Palatino Linotype" w:cs="Arial"/>
          <w:sz w:val="22"/>
        </w:rPr>
        <w:t xml:space="preserve">: violência de gênero e o gênero da violência”. In </w:t>
      </w:r>
      <w:r w:rsidRPr="009C67C9">
        <w:rPr>
          <w:rFonts w:ascii="Palatino Linotype" w:hAnsi="Palatino Linotype" w:cs="Arial"/>
          <w:i/>
          <w:sz w:val="22"/>
        </w:rPr>
        <w:t>Dissidências sexuais e de gênero</w:t>
      </w:r>
      <w:r w:rsidRPr="009C67C9">
        <w:rPr>
          <w:rFonts w:ascii="Palatino Linotype" w:hAnsi="Palatino Linotype" w:cs="Arial"/>
          <w:sz w:val="22"/>
        </w:rPr>
        <w:t xml:space="preserve">, </w:t>
      </w:r>
      <w:proofErr w:type="spellStart"/>
      <w:r w:rsidRPr="009C67C9">
        <w:rPr>
          <w:rFonts w:ascii="Palatino Linotype" w:hAnsi="Palatino Linotype" w:cs="Arial"/>
          <w:sz w:val="22"/>
        </w:rPr>
        <w:t>edited</w:t>
      </w:r>
      <w:proofErr w:type="spellEnd"/>
      <w:r w:rsidRPr="009C67C9">
        <w:rPr>
          <w:rFonts w:ascii="Palatino Linotype" w:hAnsi="Palatino Linotype" w:cs="Arial"/>
          <w:sz w:val="22"/>
        </w:rPr>
        <w:t xml:space="preserve"> </w:t>
      </w:r>
      <w:proofErr w:type="spellStart"/>
      <w:r w:rsidRPr="009C67C9">
        <w:rPr>
          <w:rFonts w:ascii="Palatino Linotype" w:hAnsi="Palatino Linotype" w:cs="Arial"/>
          <w:sz w:val="22"/>
        </w:rPr>
        <w:t>by</w:t>
      </w:r>
      <w:proofErr w:type="spellEnd"/>
      <w:r w:rsidRPr="009C67C9">
        <w:rPr>
          <w:rFonts w:ascii="Palatino Linotype" w:hAnsi="Palatino Linotype" w:cs="Arial"/>
          <w:sz w:val="22"/>
        </w:rPr>
        <w:t xml:space="preserve"> Leandro </w:t>
      </w:r>
      <w:proofErr w:type="spellStart"/>
      <w:r w:rsidRPr="009C67C9">
        <w:rPr>
          <w:rFonts w:ascii="Palatino Linotype" w:hAnsi="Palatino Linotype" w:cs="Arial"/>
          <w:sz w:val="22"/>
        </w:rPr>
        <w:t>Colling</w:t>
      </w:r>
      <w:proofErr w:type="spellEnd"/>
      <w:r w:rsidRPr="009C67C9">
        <w:rPr>
          <w:rFonts w:ascii="Palatino Linotype" w:hAnsi="Palatino Linotype" w:cs="Arial"/>
          <w:sz w:val="22"/>
        </w:rPr>
        <w:t xml:space="preserve">, 25-40. </w:t>
      </w:r>
      <w:r w:rsidRPr="009C67C9">
        <w:rPr>
          <w:rFonts w:ascii="Palatino Linotype" w:hAnsi="Palatino Linotype" w:cs="Arial"/>
          <w:sz w:val="22"/>
          <w:lang w:val="en-US"/>
        </w:rPr>
        <w:t>Salvador: EDUFBA.</w:t>
      </w:r>
    </w:p>
    <w:p w14:paraId="45A54032" w14:textId="77777777" w:rsidR="00754EC5" w:rsidRPr="009C67C9" w:rsidRDefault="00754EC5" w:rsidP="009C67C9">
      <w:pPr>
        <w:ind w:left="567" w:hanging="567"/>
        <w:jc w:val="both"/>
        <w:rPr>
          <w:rFonts w:ascii="Palatino Linotype" w:hAnsi="Palatino Linotype" w:cs="Arial"/>
          <w:sz w:val="22"/>
          <w:lang w:val="en-US"/>
        </w:rPr>
      </w:pPr>
      <w:r w:rsidRPr="009C67C9">
        <w:rPr>
          <w:rFonts w:ascii="Palatino Linotype" w:hAnsi="Palatino Linotype" w:cs="Arial"/>
          <w:sz w:val="22"/>
          <w:lang w:val="en-US"/>
        </w:rPr>
        <w:t xml:space="preserve">Butler, Judith. 2004. </w:t>
      </w:r>
      <w:r w:rsidRPr="009C67C9">
        <w:rPr>
          <w:rFonts w:ascii="Palatino Linotype" w:hAnsi="Palatino Linotype" w:cs="Arial"/>
          <w:i/>
          <w:sz w:val="22"/>
          <w:lang w:val="en-US"/>
        </w:rPr>
        <w:t>Undoing gender</w:t>
      </w:r>
      <w:r w:rsidRPr="009C67C9">
        <w:rPr>
          <w:rFonts w:ascii="Palatino Linotype" w:hAnsi="Palatino Linotype" w:cs="Arial"/>
          <w:sz w:val="22"/>
          <w:lang w:val="en-US"/>
        </w:rPr>
        <w:t>. New York: Routledge, 2004.</w:t>
      </w:r>
    </w:p>
    <w:p w14:paraId="6F9C8A5D" w14:textId="3BA2D825" w:rsidR="00754EC5" w:rsidRPr="009C67C9" w:rsidRDefault="00754EC5" w:rsidP="009C67C9">
      <w:pPr>
        <w:ind w:left="567" w:hanging="567"/>
        <w:jc w:val="both"/>
        <w:rPr>
          <w:rFonts w:ascii="Palatino Linotype" w:hAnsi="Palatino Linotype" w:cs="Arial"/>
          <w:sz w:val="22"/>
          <w:lang w:val="en-US"/>
        </w:rPr>
      </w:pPr>
      <w:r w:rsidRPr="009C67C9">
        <w:rPr>
          <w:rFonts w:ascii="Palatino Linotype" w:hAnsi="Palatino Linotype" w:cs="Arial"/>
          <w:sz w:val="22"/>
          <w:lang w:val="en-US"/>
        </w:rPr>
        <w:t xml:space="preserve">Davy, Zowie. 2015. “The DSM 5 and the politics of diagnosing </w:t>
      </w:r>
      <w:proofErr w:type="spellStart"/>
      <w:r w:rsidRPr="009C67C9">
        <w:rPr>
          <w:rFonts w:ascii="Palatino Linotype" w:hAnsi="Palatino Linotype" w:cs="Arial"/>
          <w:sz w:val="22"/>
          <w:lang w:val="en-US"/>
        </w:rPr>
        <w:t>transpeople</w:t>
      </w:r>
      <w:proofErr w:type="spellEnd"/>
      <w:r w:rsidRPr="009C67C9">
        <w:rPr>
          <w:rFonts w:ascii="Palatino Linotype" w:hAnsi="Palatino Linotype" w:cs="Arial"/>
          <w:sz w:val="22"/>
          <w:lang w:val="en-US"/>
        </w:rPr>
        <w:t xml:space="preserve">”. </w:t>
      </w:r>
      <w:r w:rsidRPr="009C67C9">
        <w:rPr>
          <w:rFonts w:ascii="Palatino Linotype" w:hAnsi="Palatino Linotype" w:cs="Arial"/>
          <w:i/>
          <w:sz w:val="22"/>
          <w:lang w:val="en-US"/>
        </w:rPr>
        <w:t>Archives of Sexual Behavior</w:t>
      </w:r>
      <w:r w:rsidR="00866A37" w:rsidRPr="009C67C9">
        <w:rPr>
          <w:rFonts w:ascii="Palatino Linotype" w:hAnsi="Palatino Linotype" w:cs="Arial"/>
          <w:sz w:val="22"/>
          <w:lang w:val="en-US"/>
        </w:rPr>
        <w:t>, 44</w:t>
      </w:r>
      <w:r w:rsidRPr="009C67C9">
        <w:rPr>
          <w:rFonts w:ascii="Palatino Linotype" w:hAnsi="Palatino Linotype" w:cs="Arial"/>
          <w:sz w:val="22"/>
          <w:lang w:val="en-US"/>
        </w:rPr>
        <w:t xml:space="preserve">, 1165-1176. </w:t>
      </w:r>
      <w:proofErr w:type="spellStart"/>
      <w:proofErr w:type="gramStart"/>
      <w:r w:rsidRPr="009C67C9">
        <w:rPr>
          <w:rFonts w:ascii="Palatino Linotype" w:hAnsi="Palatino Linotype" w:cs="Arial"/>
          <w:sz w:val="22"/>
          <w:lang w:val="en-US"/>
        </w:rPr>
        <w:t>doi</w:t>
      </w:r>
      <w:proofErr w:type="spellEnd"/>
      <w:proofErr w:type="gramEnd"/>
      <w:r w:rsidRPr="009C67C9">
        <w:rPr>
          <w:rFonts w:ascii="Palatino Linotype" w:hAnsi="Palatino Linotype" w:cs="Arial"/>
          <w:sz w:val="22"/>
          <w:lang w:val="en-US"/>
        </w:rPr>
        <w:t>: 10.1007/s10508-015-0573-6</w:t>
      </w:r>
    </w:p>
    <w:p w14:paraId="63750792" w14:textId="65748A79" w:rsidR="00754EC5" w:rsidRPr="009C67C9" w:rsidRDefault="00754EC5" w:rsidP="009C67C9">
      <w:pPr>
        <w:ind w:left="567" w:hanging="567"/>
        <w:jc w:val="both"/>
        <w:rPr>
          <w:rFonts w:ascii="Palatino Linotype" w:hAnsi="Palatino Linotype" w:cs="Arial"/>
          <w:sz w:val="22"/>
        </w:rPr>
      </w:pPr>
      <w:r w:rsidRPr="009C67C9">
        <w:rPr>
          <w:rFonts w:ascii="Palatino Linotype" w:hAnsi="Palatino Linotype" w:cs="Arial"/>
          <w:sz w:val="22"/>
          <w:lang w:val="en-US"/>
        </w:rPr>
        <w:t xml:space="preserve">Fausto-Sterling, Anne 2013. </w:t>
      </w:r>
      <w:r w:rsidRPr="009C67C9">
        <w:rPr>
          <w:rFonts w:ascii="Palatino Linotype" w:hAnsi="Palatino Linotype" w:cs="Arial"/>
          <w:i/>
          <w:sz w:val="22"/>
          <w:lang w:val="en-US"/>
        </w:rPr>
        <w:t>Sex and gender: biology in a social world</w:t>
      </w:r>
      <w:r w:rsidRPr="009C67C9">
        <w:rPr>
          <w:rFonts w:ascii="Palatino Linotype" w:hAnsi="Palatino Linotype" w:cs="Arial"/>
          <w:sz w:val="22"/>
          <w:lang w:val="en-US"/>
        </w:rPr>
        <w:t xml:space="preserve">. </w:t>
      </w:r>
      <w:proofErr w:type="gramStart"/>
      <w:r w:rsidR="00866A37" w:rsidRPr="009C67C9">
        <w:rPr>
          <w:rFonts w:ascii="Palatino Linotype" w:hAnsi="Palatino Linotype" w:cs="Arial"/>
          <w:sz w:val="22"/>
        </w:rPr>
        <w:t xml:space="preserve">New </w:t>
      </w:r>
      <w:r w:rsidRPr="009C67C9">
        <w:rPr>
          <w:rFonts w:ascii="Palatino Linotype" w:hAnsi="Palatino Linotype" w:cs="Arial"/>
          <w:sz w:val="22"/>
        </w:rPr>
        <w:t>York</w:t>
      </w:r>
      <w:proofErr w:type="gramEnd"/>
      <w:r w:rsidRPr="009C67C9">
        <w:rPr>
          <w:rFonts w:ascii="Palatino Linotype" w:hAnsi="Palatino Linotype" w:cs="Arial"/>
          <w:sz w:val="22"/>
        </w:rPr>
        <w:t>: Routledge.</w:t>
      </w:r>
    </w:p>
    <w:p w14:paraId="1BB05A90" w14:textId="77777777" w:rsidR="00754EC5" w:rsidRPr="009C67C9" w:rsidRDefault="00754EC5" w:rsidP="009C67C9">
      <w:pPr>
        <w:ind w:left="567" w:hanging="567"/>
        <w:jc w:val="both"/>
        <w:rPr>
          <w:rFonts w:ascii="Palatino Linotype" w:hAnsi="Palatino Linotype" w:cs="Arial"/>
          <w:sz w:val="22"/>
          <w:lang w:val="es-ES"/>
        </w:rPr>
      </w:pPr>
      <w:r w:rsidRPr="009C67C9">
        <w:rPr>
          <w:rFonts w:ascii="Palatino Linotype" w:hAnsi="Palatino Linotype" w:cs="Arial"/>
          <w:sz w:val="22"/>
        </w:rPr>
        <w:t xml:space="preserve">Machado, Paula </w:t>
      </w:r>
      <w:proofErr w:type="spellStart"/>
      <w:r w:rsidRPr="009C67C9">
        <w:rPr>
          <w:rFonts w:ascii="Palatino Linotype" w:hAnsi="Palatino Linotype" w:cs="Arial"/>
          <w:sz w:val="22"/>
        </w:rPr>
        <w:t>Sandrine</w:t>
      </w:r>
      <w:proofErr w:type="spellEnd"/>
      <w:r w:rsidRPr="009C67C9">
        <w:rPr>
          <w:rFonts w:ascii="Palatino Linotype" w:hAnsi="Palatino Linotype" w:cs="Arial"/>
          <w:sz w:val="22"/>
        </w:rPr>
        <w:t xml:space="preserve">. 2005. “O sexo dos anjos: um olhar sobre a anatomia e a </w:t>
      </w:r>
      <w:proofErr w:type="spellStart"/>
      <w:r w:rsidRPr="009C67C9">
        <w:rPr>
          <w:rFonts w:ascii="Palatino Linotype" w:hAnsi="Palatino Linotype" w:cs="Arial"/>
          <w:sz w:val="22"/>
        </w:rPr>
        <w:t>produc</w:t>
      </w:r>
      <w:r w:rsidRPr="009C67C9">
        <w:rPr>
          <w:rFonts w:ascii="Times New Roman" w:hAnsi="Times New Roman" w:cs="Times New Roman"/>
          <w:sz w:val="22"/>
        </w:rPr>
        <w:t>̧</w:t>
      </w:r>
      <w:r w:rsidRPr="009C67C9">
        <w:rPr>
          <w:rFonts w:ascii="Palatino Linotype" w:hAnsi="Palatino Linotype" w:cs="Arial"/>
          <w:sz w:val="22"/>
        </w:rPr>
        <w:t>ão</w:t>
      </w:r>
      <w:proofErr w:type="spellEnd"/>
      <w:r w:rsidRPr="009C67C9">
        <w:rPr>
          <w:rFonts w:ascii="Palatino Linotype" w:hAnsi="Palatino Linotype" w:cs="Arial"/>
          <w:sz w:val="22"/>
        </w:rPr>
        <w:t xml:space="preserve"> do sexo (como se fosse) natural”. </w:t>
      </w:r>
      <w:proofErr w:type="spellStart"/>
      <w:r w:rsidRPr="009C67C9">
        <w:rPr>
          <w:rFonts w:ascii="Palatino Linotype" w:hAnsi="Palatino Linotype" w:cs="Arial"/>
          <w:i/>
          <w:sz w:val="22"/>
          <w:lang w:val="es-ES"/>
        </w:rPr>
        <w:t>Cadernos</w:t>
      </w:r>
      <w:proofErr w:type="spellEnd"/>
      <w:r w:rsidRPr="009C67C9">
        <w:rPr>
          <w:rFonts w:ascii="Palatino Linotype" w:hAnsi="Palatino Linotype" w:cs="Arial"/>
          <w:i/>
          <w:sz w:val="22"/>
          <w:lang w:val="es-ES"/>
        </w:rPr>
        <w:t xml:space="preserve"> </w:t>
      </w:r>
      <w:proofErr w:type="spellStart"/>
      <w:r w:rsidRPr="009C67C9">
        <w:rPr>
          <w:rFonts w:ascii="Palatino Linotype" w:hAnsi="Palatino Linotype" w:cs="Arial"/>
          <w:i/>
          <w:sz w:val="22"/>
          <w:lang w:val="es-ES"/>
        </w:rPr>
        <w:t>Pagu</w:t>
      </w:r>
      <w:proofErr w:type="spellEnd"/>
      <w:r w:rsidRPr="009C67C9">
        <w:rPr>
          <w:rFonts w:ascii="Palatino Linotype" w:hAnsi="Palatino Linotype" w:cs="Arial"/>
          <w:sz w:val="22"/>
          <w:lang w:val="es-ES"/>
        </w:rPr>
        <w:t>, 24, 249-281.</w:t>
      </w:r>
    </w:p>
    <w:p w14:paraId="578EF6B7" w14:textId="259FE8B5" w:rsidR="00754EC5" w:rsidRPr="009C67C9" w:rsidRDefault="00754EC5" w:rsidP="009C67C9">
      <w:pPr>
        <w:ind w:left="567" w:hanging="567"/>
        <w:jc w:val="both"/>
        <w:rPr>
          <w:rFonts w:ascii="Palatino Linotype" w:hAnsi="Palatino Linotype" w:cs="Arial"/>
          <w:sz w:val="22"/>
          <w:lang w:val="es-ES"/>
        </w:rPr>
      </w:pPr>
      <w:proofErr w:type="spellStart"/>
      <w:r w:rsidRPr="009C67C9">
        <w:rPr>
          <w:rFonts w:ascii="Palatino Linotype" w:hAnsi="Palatino Linotype" w:cs="Arial"/>
          <w:sz w:val="22"/>
          <w:lang w:val="es-ES"/>
        </w:rPr>
        <w:t>Missé</w:t>
      </w:r>
      <w:proofErr w:type="spellEnd"/>
      <w:r w:rsidRPr="009C67C9">
        <w:rPr>
          <w:rFonts w:ascii="Palatino Linotype" w:hAnsi="Palatino Linotype" w:cs="Arial"/>
          <w:sz w:val="22"/>
          <w:lang w:val="es-ES"/>
        </w:rPr>
        <w:t xml:space="preserve">, Miquel, </w:t>
      </w:r>
      <w:r w:rsidR="009C67C9" w:rsidRPr="009C67C9">
        <w:rPr>
          <w:rFonts w:ascii="Palatino Linotype" w:hAnsi="Palatino Linotype" w:cs="Arial"/>
          <w:sz w:val="22"/>
          <w:lang w:val="es-ES"/>
        </w:rPr>
        <w:t>y</w:t>
      </w:r>
      <w:r w:rsidRPr="009C67C9">
        <w:rPr>
          <w:rFonts w:ascii="Palatino Linotype" w:hAnsi="Palatino Linotype" w:cs="Arial"/>
          <w:sz w:val="22"/>
          <w:lang w:val="es-ES"/>
        </w:rPr>
        <w:t xml:space="preserve"> Gerard </w:t>
      </w:r>
      <w:proofErr w:type="spellStart"/>
      <w:r w:rsidRPr="009C67C9">
        <w:rPr>
          <w:rFonts w:ascii="Palatino Linotype" w:hAnsi="Palatino Linotype" w:cs="Arial"/>
          <w:sz w:val="22"/>
          <w:lang w:val="es-ES"/>
        </w:rPr>
        <w:t>Coll</w:t>
      </w:r>
      <w:proofErr w:type="spellEnd"/>
      <w:r w:rsidRPr="009C67C9">
        <w:rPr>
          <w:rFonts w:ascii="Palatino Linotype" w:hAnsi="Palatino Linotype" w:cs="Arial"/>
          <w:sz w:val="22"/>
          <w:lang w:val="es-ES"/>
        </w:rPr>
        <w:t xml:space="preserve">-Planas. 2010. </w:t>
      </w:r>
      <w:r w:rsidRPr="009C67C9">
        <w:rPr>
          <w:rFonts w:ascii="Palatino Linotype" w:hAnsi="Palatino Linotype" w:cs="Arial"/>
          <w:i/>
          <w:sz w:val="22"/>
          <w:lang w:val="es-ES"/>
        </w:rPr>
        <w:t>El g</w:t>
      </w:r>
      <w:r w:rsidR="00866A37" w:rsidRPr="009C67C9">
        <w:rPr>
          <w:rFonts w:ascii="Palatino Linotype" w:hAnsi="Palatino Linotype" w:cs="Arial"/>
          <w:i/>
          <w:sz w:val="22"/>
          <w:lang w:val="es-ES"/>
        </w:rPr>
        <w:t>é</w:t>
      </w:r>
      <w:r w:rsidRPr="009C67C9">
        <w:rPr>
          <w:rFonts w:ascii="Palatino Linotype" w:hAnsi="Palatino Linotype" w:cs="Arial"/>
          <w:i/>
          <w:sz w:val="22"/>
          <w:lang w:val="es-ES"/>
        </w:rPr>
        <w:t>nero desordenado: Críticas en torno a la patologización de la transexualidad.</w:t>
      </w:r>
      <w:r w:rsidRPr="009C67C9">
        <w:rPr>
          <w:rFonts w:ascii="Palatino Linotype" w:hAnsi="Palatino Linotype" w:cs="Arial"/>
          <w:sz w:val="22"/>
          <w:lang w:val="es-ES"/>
        </w:rPr>
        <w:t xml:space="preserve"> Madrid: </w:t>
      </w:r>
      <w:proofErr w:type="spellStart"/>
      <w:r w:rsidRPr="009C67C9">
        <w:rPr>
          <w:rFonts w:ascii="Palatino Linotype" w:hAnsi="Palatino Linotype" w:cs="Arial"/>
          <w:sz w:val="22"/>
          <w:lang w:val="es-ES"/>
        </w:rPr>
        <w:t>Egales</w:t>
      </w:r>
      <w:proofErr w:type="spellEnd"/>
      <w:r w:rsidRPr="009C67C9">
        <w:rPr>
          <w:rFonts w:ascii="Palatino Linotype" w:hAnsi="Palatino Linotype" w:cs="Arial"/>
          <w:sz w:val="22"/>
          <w:lang w:val="es-ES"/>
        </w:rPr>
        <w:t>.</w:t>
      </w:r>
    </w:p>
    <w:p w14:paraId="229BB15C" w14:textId="52A4CBE4" w:rsidR="00754EC5" w:rsidRPr="009C67C9" w:rsidRDefault="00754EC5" w:rsidP="009C67C9">
      <w:pPr>
        <w:ind w:left="567" w:hanging="567"/>
        <w:jc w:val="both"/>
        <w:rPr>
          <w:rFonts w:ascii="Palatino Linotype" w:hAnsi="Palatino Linotype" w:cs="Arial"/>
          <w:sz w:val="22"/>
          <w:lang w:val="en-US"/>
        </w:rPr>
      </w:pPr>
      <w:r w:rsidRPr="009C67C9">
        <w:rPr>
          <w:rFonts w:ascii="Palatino Linotype" w:hAnsi="Palatino Linotype" w:cs="Arial"/>
          <w:sz w:val="22"/>
          <w:lang w:val="es-ES"/>
        </w:rPr>
        <w:t xml:space="preserve">Platero, Lucas. 2014. </w:t>
      </w:r>
      <w:proofErr w:type="spellStart"/>
      <w:r w:rsidRPr="009C67C9">
        <w:rPr>
          <w:rFonts w:ascii="Palatino Linotype" w:hAnsi="Palatino Linotype" w:cs="Arial"/>
          <w:i/>
          <w:sz w:val="22"/>
          <w:lang w:val="es-ES"/>
        </w:rPr>
        <w:t>Tr</w:t>
      </w:r>
      <w:r w:rsidR="00866A37" w:rsidRPr="009C67C9">
        <w:rPr>
          <w:rFonts w:ascii="Palatino Linotype" w:hAnsi="Palatino Linotype" w:cs="Arial"/>
          <w:i/>
          <w:sz w:val="22"/>
          <w:lang w:val="es-ES"/>
        </w:rPr>
        <w:t>ans</w:t>
      </w:r>
      <w:proofErr w:type="spellEnd"/>
      <w:r w:rsidR="00866A37" w:rsidRPr="009C67C9">
        <w:rPr>
          <w:rFonts w:ascii="Palatino Linotype" w:hAnsi="Palatino Linotype" w:cs="Arial"/>
          <w:i/>
          <w:sz w:val="22"/>
          <w:lang w:val="es-ES"/>
        </w:rPr>
        <w:t>*</w:t>
      </w:r>
      <w:proofErr w:type="spellStart"/>
      <w:r w:rsidR="00866A37" w:rsidRPr="009C67C9">
        <w:rPr>
          <w:rFonts w:ascii="Palatino Linotype" w:hAnsi="Palatino Linotype" w:cs="Arial"/>
          <w:i/>
          <w:sz w:val="22"/>
          <w:lang w:val="es-ES"/>
        </w:rPr>
        <w:t>exualidades</w:t>
      </w:r>
      <w:proofErr w:type="spellEnd"/>
      <w:r w:rsidR="00866A37" w:rsidRPr="009C67C9">
        <w:rPr>
          <w:rFonts w:ascii="Palatino Linotype" w:hAnsi="Palatino Linotype" w:cs="Arial"/>
          <w:i/>
          <w:sz w:val="22"/>
          <w:lang w:val="es-ES"/>
        </w:rPr>
        <w:t>: Acompañamiento</w:t>
      </w:r>
      <w:r w:rsidRPr="009C67C9">
        <w:rPr>
          <w:rFonts w:ascii="Palatino Linotype" w:hAnsi="Palatino Linotype" w:cs="Arial"/>
          <w:i/>
          <w:sz w:val="22"/>
          <w:lang w:val="es-ES"/>
        </w:rPr>
        <w:t>, factores de salud y recursos educativos</w:t>
      </w:r>
      <w:r w:rsidRPr="009C67C9">
        <w:rPr>
          <w:rFonts w:ascii="Palatino Linotype" w:hAnsi="Palatino Linotype" w:cs="Arial"/>
          <w:sz w:val="22"/>
          <w:lang w:val="es-ES"/>
        </w:rPr>
        <w:t xml:space="preserve">. </w:t>
      </w:r>
      <w:r w:rsidRPr="009C67C9">
        <w:rPr>
          <w:rFonts w:ascii="Palatino Linotype" w:hAnsi="Palatino Linotype" w:cs="Arial"/>
          <w:sz w:val="22"/>
          <w:lang w:val="en-US"/>
        </w:rPr>
        <w:t xml:space="preserve">Barcelona: </w:t>
      </w:r>
      <w:proofErr w:type="spellStart"/>
      <w:r w:rsidRPr="009C67C9">
        <w:rPr>
          <w:rFonts w:ascii="Palatino Linotype" w:hAnsi="Palatino Linotype" w:cs="Arial"/>
          <w:sz w:val="22"/>
          <w:lang w:val="en-US"/>
        </w:rPr>
        <w:t>Bellaterra</w:t>
      </w:r>
      <w:proofErr w:type="spellEnd"/>
      <w:r w:rsidRPr="009C67C9">
        <w:rPr>
          <w:rFonts w:ascii="Palatino Linotype" w:hAnsi="Palatino Linotype" w:cs="Arial"/>
          <w:sz w:val="22"/>
          <w:lang w:val="en-US"/>
        </w:rPr>
        <w:t>.</w:t>
      </w:r>
    </w:p>
    <w:p w14:paraId="49EFD8F5" w14:textId="7A81CF95" w:rsidR="00754EC5" w:rsidRPr="009C67C9" w:rsidRDefault="00754EC5" w:rsidP="009C67C9">
      <w:pPr>
        <w:ind w:left="567" w:hanging="567"/>
        <w:jc w:val="both"/>
        <w:rPr>
          <w:rFonts w:ascii="Palatino Linotype" w:hAnsi="Palatino Linotype" w:cs="Arial"/>
          <w:sz w:val="22"/>
          <w:lang w:val="en-US"/>
        </w:rPr>
      </w:pPr>
      <w:r w:rsidRPr="009C67C9">
        <w:rPr>
          <w:rFonts w:ascii="Palatino Linotype" w:hAnsi="Palatino Linotype" w:cs="Arial"/>
          <w:sz w:val="22"/>
          <w:lang w:val="en-US"/>
        </w:rPr>
        <w:t xml:space="preserve">Stone, Sandy. 2006. “The Empire strikes back: a </w:t>
      </w:r>
      <w:proofErr w:type="spellStart"/>
      <w:r w:rsidRPr="009C67C9">
        <w:rPr>
          <w:rFonts w:ascii="Palatino Linotype" w:hAnsi="Palatino Linotype" w:cs="Arial"/>
          <w:sz w:val="22"/>
          <w:lang w:val="en-US"/>
        </w:rPr>
        <w:t>posttranssexual</w:t>
      </w:r>
      <w:proofErr w:type="spellEnd"/>
      <w:r w:rsidRPr="009C67C9">
        <w:rPr>
          <w:rFonts w:ascii="Palatino Linotype" w:hAnsi="Palatino Linotype" w:cs="Arial"/>
          <w:sz w:val="22"/>
          <w:lang w:val="en-US"/>
        </w:rPr>
        <w:t xml:space="preserve"> manifesto”, </w:t>
      </w:r>
      <w:r w:rsidRPr="009C67C9">
        <w:rPr>
          <w:rFonts w:ascii="Palatino Linotype" w:hAnsi="Palatino Linotype" w:cs="Arial"/>
          <w:i/>
          <w:sz w:val="22"/>
          <w:lang w:val="en-US"/>
        </w:rPr>
        <w:t>The Transgender Studies Reader</w:t>
      </w:r>
      <w:r w:rsidRPr="009C67C9">
        <w:rPr>
          <w:rFonts w:ascii="Palatino Linotype" w:hAnsi="Palatino Linotype" w:cs="Arial"/>
          <w:sz w:val="22"/>
          <w:lang w:val="en-US"/>
        </w:rPr>
        <w:t>, edited by Susan Stryker &amp; Stephen Whittle, 221-234, New York: Routledge.</w:t>
      </w:r>
    </w:p>
    <w:p w14:paraId="1163143C" w14:textId="7536869A" w:rsidR="00754EC5" w:rsidRPr="009C67C9" w:rsidRDefault="00754EC5" w:rsidP="009C67C9">
      <w:pPr>
        <w:ind w:left="567" w:hanging="567"/>
        <w:jc w:val="both"/>
        <w:rPr>
          <w:rFonts w:ascii="Palatino Linotype" w:hAnsi="Palatino Linotype" w:cs="Arial"/>
          <w:sz w:val="22"/>
          <w:lang w:val="en-US"/>
        </w:rPr>
      </w:pPr>
      <w:r w:rsidRPr="009C67C9">
        <w:rPr>
          <w:rFonts w:ascii="Palatino Linotype" w:hAnsi="Palatino Linotype" w:cs="Arial"/>
          <w:sz w:val="22"/>
          <w:lang w:val="en-US"/>
        </w:rPr>
        <w:t>Stryker, Susan. 2006. “(De</w:t>
      </w:r>
      <w:proofErr w:type="gramStart"/>
      <w:r w:rsidRPr="009C67C9">
        <w:rPr>
          <w:rFonts w:ascii="Palatino Linotype" w:hAnsi="Palatino Linotype" w:cs="Arial"/>
          <w:sz w:val="22"/>
          <w:lang w:val="en-US"/>
        </w:rPr>
        <w:t>)subjugated</w:t>
      </w:r>
      <w:proofErr w:type="gramEnd"/>
      <w:r w:rsidRPr="009C67C9">
        <w:rPr>
          <w:rFonts w:ascii="Palatino Linotype" w:hAnsi="Palatino Linotype" w:cs="Arial"/>
          <w:sz w:val="22"/>
          <w:lang w:val="en-US"/>
        </w:rPr>
        <w:t xml:space="preserve"> knowledge: an introduction to transgender studies”, </w:t>
      </w:r>
      <w:r w:rsidRPr="009C67C9">
        <w:rPr>
          <w:rFonts w:ascii="Palatino Linotype" w:hAnsi="Palatino Linotype" w:cs="Arial"/>
          <w:i/>
          <w:sz w:val="22"/>
          <w:lang w:val="en-US"/>
        </w:rPr>
        <w:t>The Transgender Studies Reader</w:t>
      </w:r>
      <w:r w:rsidRPr="009C67C9">
        <w:rPr>
          <w:rFonts w:ascii="Palatino Linotype" w:hAnsi="Palatino Linotype" w:cs="Arial"/>
          <w:sz w:val="22"/>
          <w:lang w:val="en-US"/>
        </w:rPr>
        <w:t>, edited by Susan Stryker &amp; Stephen Whittle, 1-17. New York: Routledge.</w:t>
      </w:r>
    </w:p>
    <w:p w14:paraId="2EC113A4" w14:textId="6086A4F4" w:rsidR="00754EC5" w:rsidRPr="009C67C9" w:rsidRDefault="00754EC5" w:rsidP="009C67C9">
      <w:pPr>
        <w:ind w:left="567" w:hanging="567"/>
        <w:jc w:val="both"/>
        <w:rPr>
          <w:rFonts w:ascii="Palatino Linotype" w:hAnsi="Palatino Linotype" w:cs="Nadeem"/>
          <w:sz w:val="22"/>
          <w:lang w:val="fr-FR"/>
        </w:rPr>
      </w:pPr>
      <w:r w:rsidRPr="009C67C9">
        <w:rPr>
          <w:rFonts w:ascii="Palatino Linotype" w:hAnsi="Palatino Linotype" w:cs="Arial"/>
          <w:sz w:val="22"/>
          <w:lang w:val="en-US"/>
        </w:rPr>
        <w:t xml:space="preserve">Stryker, Susan, and </w:t>
      </w:r>
      <w:proofErr w:type="spellStart"/>
      <w:r w:rsidRPr="009C67C9">
        <w:rPr>
          <w:rFonts w:ascii="Palatino Linotype" w:hAnsi="Palatino Linotype" w:cs="Arial"/>
          <w:sz w:val="22"/>
          <w:lang w:val="en-US"/>
        </w:rPr>
        <w:t>Airen</w:t>
      </w:r>
      <w:proofErr w:type="spellEnd"/>
      <w:r w:rsidRPr="009C67C9">
        <w:rPr>
          <w:rFonts w:ascii="Palatino Linotype" w:hAnsi="Palatino Linotype" w:cs="Arial"/>
          <w:sz w:val="22"/>
          <w:lang w:val="en-US"/>
        </w:rPr>
        <w:t xml:space="preserve"> Z. </w:t>
      </w:r>
      <w:proofErr w:type="spellStart"/>
      <w:r w:rsidRPr="009C67C9">
        <w:rPr>
          <w:rFonts w:ascii="Palatino Linotype" w:hAnsi="Palatino Linotype" w:cs="Arial"/>
          <w:sz w:val="22"/>
          <w:lang w:val="en-US"/>
        </w:rPr>
        <w:t>Azura</w:t>
      </w:r>
      <w:proofErr w:type="spellEnd"/>
      <w:r w:rsidRPr="009C67C9">
        <w:rPr>
          <w:rFonts w:ascii="Palatino Linotype" w:hAnsi="Palatino Linotype" w:cs="Arial"/>
          <w:sz w:val="22"/>
          <w:lang w:val="en-US"/>
        </w:rPr>
        <w:t xml:space="preserve">. 2013. </w:t>
      </w:r>
      <w:r w:rsidRPr="009C67C9">
        <w:rPr>
          <w:rFonts w:ascii="Palatino Linotype" w:hAnsi="Palatino Linotype" w:cs="Arial"/>
          <w:i/>
          <w:sz w:val="22"/>
          <w:lang w:val="en-US"/>
        </w:rPr>
        <w:t>The Transgender Studies Reader 2</w:t>
      </w:r>
      <w:r w:rsidRPr="009C67C9">
        <w:rPr>
          <w:rFonts w:ascii="Palatino Linotype" w:hAnsi="Palatino Linotype" w:cs="Arial"/>
          <w:sz w:val="22"/>
          <w:lang w:val="en-US"/>
        </w:rPr>
        <w:t xml:space="preserve">. </w:t>
      </w:r>
      <w:r w:rsidRPr="009C67C9">
        <w:rPr>
          <w:rFonts w:ascii="Palatino Linotype" w:hAnsi="Palatino Linotype" w:cs="Arial"/>
          <w:sz w:val="22"/>
          <w:lang w:val="fr-FR"/>
        </w:rPr>
        <w:t xml:space="preserve">New York: </w:t>
      </w:r>
      <w:proofErr w:type="spellStart"/>
      <w:r w:rsidRPr="009C67C9">
        <w:rPr>
          <w:rFonts w:ascii="Palatino Linotype" w:hAnsi="Palatino Linotype" w:cs="Arial"/>
          <w:sz w:val="22"/>
          <w:lang w:val="fr-FR"/>
        </w:rPr>
        <w:t>Routledge</w:t>
      </w:r>
      <w:proofErr w:type="spellEnd"/>
      <w:r w:rsidRPr="009C67C9">
        <w:rPr>
          <w:rFonts w:ascii="Palatino Linotype" w:hAnsi="Palatino Linotype" w:cs="Nadeem"/>
          <w:sz w:val="22"/>
          <w:lang w:val="fr-FR"/>
        </w:rPr>
        <w:t>.</w:t>
      </w:r>
    </w:p>
    <w:p w14:paraId="0C23E7DA" w14:textId="519F3797" w:rsidR="009C67C9" w:rsidRPr="009C67C9" w:rsidRDefault="009C67C9" w:rsidP="009C67C9">
      <w:pPr>
        <w:pageBreakBefore/>
        <w:rPr>
          <w:rFonts w:ascii="Palatino Linotype" w:hAnsi="Palatino Linotype"/>
          <w:b/>
          <w:color w:val="000000" w:themeColor="text1"/>
          <w:lang w:val="fr-FR"/>
        </w:rPr>
      </w:pPr>
      <w:r w:rsidRPr="009C67C9">
        <w:rPr>
          <w:rFonts w:ascii="Palatino Linotype" w:hAnsi="Palatino Linotype"/>
          <w:b/>
          <w:color w:val="000000" w:themeColor="text1"/>
          <w:lang w:val="fr-FR"/>
        </w:rPr>
        <w:lastRenderedPageBreak/>
        <w:t>Date limite de soumission</w:t>
      </w:r>
    </w:p>
    <w:p w14:paraId="588255CF" w14:textId="00EAF0B1" w:rsidR="009C67C9" w:rsidRPr="009C67C9" w:rsidRDefault="009C67C9" w:rsidP="009C67C9">
      <w:pPr>
        <w:rPr>
          <w:rStyle w:val="Hiperligao"/>
          <w:rFonts w:ascii="Palatino Linotype" w:hAnsi="Palatino Linotype"/>
          <w:color w:val="000000" w:themeColor="text1"/>
          <w:sz w:val="22"/>
          <w:lang w:val="fr-FR"/>
        </w:rPr>
      </w:pPr>
      <w:r w:rsidRPr="009C67C9">
        <w:rPr>
          <w:rFonts w:ascii="Palatino Linotype" w:hAnsi="Palatino Linotype"/>
          <w:color w:val="000000" w:themeColor="text1"/>
          <w:sz w:val="22"/>
          <w:lang w:val="fr-FR"/>
        </w:rPr>
        <w:t xml:space="preserve">Soumission d'articles, avec le strict respect des directives de la revue présentées dans Http://www.apem-estudos.org/pt/page/submissao-de-artigos, jusqu'au </w:t>
      </w:r>
      <w:r w:rsidRPr="009C67C9">
        <w:rPr>
          <w:rFonts w:ascii="Palatino Linotype" w:hAnsi="Palatino Linotype"/>
          <w:color w:val="000000" w:themeColor="text1"/>
          <w:sz w:val="22"/>
          <w:lang w:val="fr-FR"/>
        </w:rPr>
        <w:t>15</w:t>
      </w:r>
      <w:r w:rsidRPr="009C67C9">
        <w:rPr>
          <w:rFonts w:ascii="Palatino Linotype" w:hAnsi="Palatino Linotype"/>
          <w:color w:val="000000" w:themeColor="text1"/>
          <w:sz w:val="22"/>
          <w:lang w:val="fr-FR"/>
        </w:rPr>
        <w:t xml:space="preserve"> </w:t>
      </w:r>
      <w:r w:rsidRPr="009C67C9">
        <w:rPr>
          <w:rFonts w:ascii="Palatino Linotype" w:hAnsi="Palatino Linotype"/>
          <w:color w:val="000000" w:themeColor="text1"/>
          <w:sz w:val="22"/>
          <w:lang w:val="fr-FR"/>
        </w:rPr>
        <w:t>mai</w:t>
      </w:r>
      <w:r w:rsidRPr="009C67C9">
        <w:rPr>
          <w:rFonts w:ascii="Palatino Linotype" w:hAnsi="Palatino Linotype"/>
          <w:color w:val="000000" w:themeColor="text1"/>
          <w:sz w:val="22"/>
          <w:lang w:val="fr-FR"/>
        </w:rPr>
        <w:t xml:space="preserve"> </w:t>
      </w:r>
      <w:r w:rsidRPr="009C67C9">
        <w:rPr>
          <w:rFonts w:ascii="Palatino Linotype" w:hAnsi="Palatino Linotype"/>
          <w:color w:val="000000" w:themeColor="text1"/>
          <w:sz w:val="22"/>
          <w:lang w:val="fr-FR"/>
        </w:rPr>
        <w:t>de 2018</w:t>
      </w:r>
      <w:r w:rsidRPr="009C67C9">
        <w:rPr>
          <w:rFonts w:ascii="Palatino Linotype" w:hAnsi="Palatino Linotype"/>
          <w:color w:val="000000" w:themeColor="text1"/>
          <w:sz w:val="22"/>
          <w:lang w:val="fr-FR"/>
        </w:rPr>
        <w:t xml:space="preserve"> à </w:t>
      </w:r>
      <w:hyperlink r:id="rId14" w:history="1">
        <w:r w:rsidRPr="009C67C9">
          <w:rPr>
            <w:rStyle w:val="Hiperligao"/>
            <w:rFonts w:ascii="Palatino Linotype" w:hAnsi="Palatino Linotype"/>
            <w:sz w:val="22"/>
            <w:lang w:val="fr-FR"/>
          </w:rPr>
          <w:t>apem1991@gmail.com</w:t>
        </w:r>
      </w:hyperlink>
      <w:r w:rsidRPr="009C67C9">
        <w:rPr>
          <w:rFonts w:ascii="Palatino Linotype" w:hAnsi="Palatino Linotype"/>
          <w:color w:val="000000" w:themeColor="text1"/>
          <w:sz w:val="22"/>
          <w:lang w:val="fr-FR"/>
        </w:rPr>
        <w:t xml:space="preserve">. Les textes qui ne respectent pas les normes relatives à l’extension, à la mise en forme et comment citer et lister les sources bibliographiques de référence sont supprimés en première séance avant d’être soumis à arbitrage scientifique. Dans les quatre semaines après la date limite pour la réception, les/as auteurs/es recevront des informations sur les résultats de la première et le passage à l’étape suivante, c'est-à-dire la présentation de l’article, sous anonymat, au arbitrage scientifique. La sortie de ce numéro est </w:t>
      </w:r>
      <w:r w:rsidRPr="009C67C9">
        <w:rPr>
          <w:rFonts w:ascii="Palatino Linotype" w:hAnsi="Palatino Linotype"/>
          <w:color w:val="000000" w:themeColor="text1"/>
          <w:sz w:val="22"/>
          <w:lang w:val="fr-FR"/>
        </w:rPr>
        <w:t>décembre de</w:t>
      </w:r>
      <w:r w:rsidRPr="009C67C9">
        <w:rPr>
          <w:rFonts w:ascii="Palatino Linotype" w:hAnsi="Palatino Linotype"/>
          <w:color w:val="000000" w:themeColor="text1"/>
          <w:sz w:val="22"/>
          <w:lang w:val="fr-FR"/>
        </w:rPr>
        <w:t xml:space="preserve"> 2018.</w:t>
      </w:r>
    </w:p>
    <w:p w14:paraId="1B22C835" w14:textId="31E63B14" w:rsidR="009C67C9" w:rsidRPr="009C67C9" w:rsidRDefault="009C67C9" w:rsidP="009C67C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284"/>
        <w:spacing w:after="60"/>
        <w:ind w:right="49"/>
        <w:jc w:val="center"/>
        <w:rPr>
          <w:rFonts w:ascii="Palatino Linotype" w:hAnsi="Palatino Linotype"/>
          <w:b/>
          <w:color w:val="660066"/>
          <w:lang w:val="fr-FR"/>
        </w:rPr>
      </w:pPr>
      <w:r w:rsidRPr="009C67C9">
        <w:rPr>
          <w:rFonts w:ascii="Palatino Linotype" w:hAnsi="Palatino Linotype"/>
          <w:b/>
          <w:color w:val="660066"/>
          <w:lang w:val="fr-FR"/>
        </w:rPr>
        <w:t>En plus des articles pour les dossiers thématiques, ex æquo accepte en permanence des contributions aux sections d’études et essais et de critiques de livres.</w:t>
      </w:r>
    </w:p>
    <w:p w14:paraId="20676336" w14:textId="738D0589" w:rsidR="009C67C9" w:rsidRPr="009C67C9" w:rsidRDefault="009C67C9" w:rsidP="009C67C9">
      <w:pPr>
        <w:spacing w:after="60"/>
        <w:ind w:right="-772"/>
        <w:jc w:val="both"/>
        <w:rPr>
          <w:rFonts w:ascii="Palatino Linotype" w:hAnsi="Palatino Linotype"/>
          <w:lang w:val="fr-FR"/>
        </w:rPr>
      </w:pPr>
    </w:p>
    <w:p w14:paraId="2B9EF1E6" w14:textId="041A426C" w:rsidR="009C67C9" w:rsidRPr="009C67C9" w:rsidRDefault="009C67C9" w:rsidP="009C67C9">
      <w:pPr>
        <w:spacing w:after="60"/>
        <w:ind w:right="51"/>
        <w:rPr>
          <w:rFonts w:ascii="Palatino Linotype" w:hAnsi="Palatino Linotype"/>
          <w:i/>
          <w:lang w:val="en-GB"/>
        </w:rPr>
      </w:pPr>
      <w:r w:rsidRPr="009C67C9">
        <w:rPr>
          <w:rFonts w:ascii="Palatino Linotype" w:hAnsi="Palatino Linotype"/>
          <w:noProof/>
          <w:lang w:val="en-US"/>
        </w:rPr>
        <w:drawing>
          <wp:anchor distT="0" distB="0" distL="114300" distR="114300" simplePos="0" relativeHeight="251659264" behindDoc="0" locked="0" layoutInCell="1" allowOverlap="1" wp14:anchorId="655236FF" wp14:editId="18367C08">
            <wp:simplePos x="0" y="0"/>
            <wp:positionH relativeFrom="margin">
              <wp:posOffset>3625215</wp:posOffset>
            </wp:positionH>
            <wp:positionV relativeFrom="margin">
              <wp:posOffset>2797810</wp:posOffset>
            </wp:positionV>
            <wp:extent cx="2798445" cy="2762250"/>
            <wp:effectExtent l="0" t="0" r="1905" b="0"/>
            <wp:wrapSquare wrapText="bothSides"/>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8445" cy="2762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9C67C9">
        <w:rPr>
          <w:rFonts w:ascii="Palatino Linotype" w:hAnsi="Palatino Linotype"/>
          <w:b/>
          <w:i/>
          <w:lang w:val="en-GB"/>
        </w:rPr>
        <w:t>ex</w:t>
      </w:r>
      <w:proofErr w:type="gramEnd"/>
      <w:r w:rsidRPr="009C67C9">
        <w:rPr>
          <w:rFonts w:ascii="Palatino Linotype" w:hAnsi="Palatino Linotype"/>
          <w:b/>
          <w:i/>
          <w:lang w:val="en-GB"/>
        </w:rPr>
        <w:t xml:space="preserve"> </w:t>
      </w:r>
      <w:proofErr w:type="spellStart"/>
      <w:r w:rsidRPr="009C67C9">
        <w:rPr>
          <w:rFonts w:ascii="Palatino Linotype" w:hAnsi="Palatino Linotype"/>
          <w:b/>
          <w:i/>
          <w:lang w:val="en-GB"/>
        </w:rPr>
        <w:t>æquo</w:t>
      </w:r>
      <w:proofErr w:type="spellEnd"/>
      <w:r w:rsidRPr="009C67C9">
        <w:rPr>
          <w:rFonts w:ascii="Palatino Linotype" w:hAnsi="Palatino Linotype"/>
          <w:i/>
          <w:lang w:val="en-GB"/>
        </w:rPr>
        <w:t xml:space="preserve"> </w:t>
      </w:r>
    </w:p>
    <w:p w14:paraId="0BB2D016" w14:textId="000D142B" w:rsidR="009C67C9" w:rsidRPr="009C67C9" w:rsidRDefault="009C67C9" w:rsidP="009C67C9">
      <w:pPr>
        <w:autoSpaceDE w:val="0"/>
        <w:autoSpaceDN w:val="0"/>
        <w:adjustRightInd w:val="0"/>
        <w:spacing w:after="120"/>
        <w:rPr>
          <w:rFonts w:ascii="Palatino Linotype" w:hAnsi="Palatino Linotype" w:cs="Palatino-Roman"/>
          <w:sz w:val="22"/>
          <w:lang w:val="en-US"/>
        </w:rPr>
      </w:pPr>
      <w:proofErr w:type="gramStart"/>
      <w:r w:rsidRPr="009C67C9">
        <w:rPr>
          <w:rStyle w:val="nfase"/>
          <w:rFonts w:ascii="Palatino Linotype" w:hAnsi="Palatino Linotype"/>
          <w:b/>
          <w:bCs/>
          <w:sz w:val="22"/>
          <w:lang w:val="en-US"/>
        </w:rPr>
        <w:t>ex</w:t>
      </w:r>
      <w:proofErr w:type="gramEnd"/>
      <w:r w:rsidRPr="009C67C9">
        <w:rPr>
          <w:rStyle w:val="nfase"/>
          <w:rFonts w:ascii="Palatino Linotype" w:hAnsi="Palatino Linotype"/>
          <w:b/>
          <w:bCs/>
          <w:sz w:val="22"/>
          <w:lang w:val="en-US"/>
        </w:rPr>
        <w:t xml:space="preserve"> </w:t>
      </w:r>
      <w:proofErr w:type="spellStart"/>
      <w:r w:rsidRPr="009C67C9">
        <w:rPr>
          <w:rStyle w:val="nfase"/>
          <w:rFonts w:ascii="Palatino Linotype" w:hAnsi="Palatino Linotype"/>
          <w:b/>
          <w:bCs/>
          <w:sz w:val="22"/>
          <w:lang w:val="en-US"/>
        </w:rPr>
        <w:t>æquo</w:t>
      </w:r>
      <w:proofErr w:type="spellEnd"/>
      <w:r w:rsidRPr="009C67C9">
        <w:rPr>
          <w:rStyle w:val="apple-converted-space"/>
          <w:rFonts w:ascii="Palatino Linotype" w:hAnsi="Palatino Linotype"/>
          <w:b/>
          <w:bCs/>
          <w:i/>
          <w:iCs/>
          <w:sz w:val="22"/>
          <w:lang w:val="en-US"/>
        </w:rPr>
        <w:t> </w:t>
      </w:r>
      <w:r w:rsidRPr="009C67C9">
        <w:rPr>
          <w:rFonts w:ascii="Palatino Linotype" w:hAnsi="Palatino Linotype"/>
          <w:b/>
          <w:sz w:val="22"/>
          <w:lang w:val="en-US"/>
        </w:rPr>
        <w:t>is a scientific, interdisciplinary and multidisciplinary peer reviewed journal</w:t>
      </w:r>
      <w:r w:rsidRPr="009C67C9">
        <w:rPr>
          <w:rFonts w:ascii="Palatino Linotype" w:hAnsi="Palatino Linotype"/>
          <w:sz w:val="22"/>
          <w:lang w:val="en-US"/>
        </w:rPr>
        <w:t xml:space="preserve"> open to contributions of multiple disciplines and currents of thought.</w:t>
      </w:r>
      <w:r w:rsidRPr="009C67C9">
        <w:rPr>
          <w:rStyle w:val="apple-converted-space"/>
          <w:rFonts w:ascii="Palatino Linotype" w:hAnsi="Palatino Linotype"/>
          <w:sz w:val="22"/>
          <w:lang w:val="en-US"/>
        </w:rPr>
        <w:t> </w:t>
      </w:r>
      <w:r w:rsidRPr="009C67C9">
        <w:rPr>
          <w:rFonts w:ascii="Palatino Linotype" w:hAnsi="Palatino Linotype"/>
          <w:noProof/>
          <w:sz w:val="22"/>
          <w:lang w:val="en-US"/>
        </w:rPr>
        <w:t xml:space="preserve">Published since 1999 as a </w:t>
      </w:r>
      <w:r w:rsidRPr="009C67C9">
        <w:rPr>
          <w:rFonts w:ascii="Palatino Linotype" w:hAnsi="Palatino Linotype"/>
          <w:sz w:val="22"/>
          <w:lang w:val="en-GB"/>
        </w:rPr>
        <w:t>bi-annual interdisciplinary journal in the area of Women’s, Gender and Feminist Studies (</w:t>
      </w:r>
      <w:r w:rsidRPr="009C67C9">
        <w:rPr>
          <w:rFonts w:ascii="Palatino Linotype" w:hAnsi="Palatino Linotype"/>
          <w:sz w:val="22"/>
          <w:lang w:val="en-US"/>
        </w:rPr>
        <w:t>http://exaequo.apem-estudos.org/page/apresentacao-da-revista?lingua=en</w:t>
      </w:r>
      <w:r w:rsidRPr="009C67C9">
        <w:rPr>
          <w:rFonts w:ascii="Palatino Linotype" w:hAnsi="Palatino Linotype"/>
          <w:sz w:val="22"/>
          <w:lang w:val="en-GB"/>
        </w:rPr>
        <w:t>)</w:t>
      </w:r>
    </w:p>
    <w:p w14:paraId="65E59310" w14:textId="41083063" w:rsidR="009C67C9" w:rsidRPr="009C67C9" w:rsidRDefault="009C67C9" w:rsidP="009C67C9">
      <w:pPr>
        <w:spacing w:after="60"/>
        <w:ind w:right="51"/>
        <w:rPr>
          <w:rFonts w:ascii="Palatino Linotype" w:hAnsi="Palatino Linotype"/>
          <w:sz w:val="22"/>
          <w:lang w:val="en-GB"/>
        </w:rPr>
      </w:pPr>
      <w:proofErr w:type="gramStart"/>
      <w:r w:rsidRPr="009C67C9">
        <w:rPr>
          <w:rFonts w:ascii="Palatino Linotype" w:hAnsi="Palatino Linotype"/>
          <w:b/>
          <w:i/>
          <w:sz w:val="22"/>
          <w:lang w:val="en-GB"/>
        </w:rPr>
        <w:t>ex</w:t>
      </w:r>
      <w:proofErr w:type="gramEnd"/>
      <w:r w:rsidRPr="009C67C9">
        <w:rPr>
          <w:rFonts w:ascii="Palatino Linotype" w:hAnsi="Palatino Linotype"/>
          <w:b/>
          <w:i/>
          <w:sz w:val="22"/>
          <w:lang w:val="en-GB"/>
        </w:rPr>
        <w:t xml:space="preserve"> </w:t>
      </w:r>
      <w:proofErr w:type="spellStart"/>
      <w:r w:rsidRPr="009C67C9">
        <w:rPr>
          <w:rFonts w:ascii="Palatino Linotype" w:hAnsi="Palatino Linotype"/>
          <w:b/>
          <w:i/>
          <w:sz w:val="22"/>
          <w:lang w:val="en-GB"/>
        </w:rPr>
        <w:t>æquo</w:t>
      </w:r>
      <w:proofErr w:type="spellEnd"/>
      <w:r w:rsidRPr="009C67C9">
        <w:rPr>
          <w:rFonts w:ascii="Palatino Linotype" w:hAnsi="Palatino Linotype"/>
          <w:sz w:val="22"/>
          <w:lang w:val="en-GB"/>
        </w:rPr>
        <w:t xml:space="preserve"> invites submissions of original papers, both to the thematic dossiers and the studies and essays caption, and book reviews. The Journal is edited by the Portuguese Association of Women’s Studies (APEM) and is directed to an international audience, accepting manuscripts submitted in Portuguese, English, French and Spanish, from various countries. It aims to ensure that the articles published make a significant contribution to the advance of knowledge. Articles submitted for publication undergo a blind independent review by at least two recognised specialists drawn from a range of countries. </w:t>
      </w:r>
    </w:p>
    <w:p w14:paraId="3347BA0F" w14:textId="77777777" w:rsidR="009C67C9" w:rsidRPr="009C67C9" w:rsidRDefault="009C67C9" w:rsidP="009C67C9">
      <w:pPr>
        <w:spacing w:after="60"/>
        <w:ind w:right="51"/>
        <w:rPr>
          <w:rFonts w:ascii="Palatino Linotype" w:hAnsi="Palatino Linotype"/>
          <w:lang w:val="en-GB"/>
        </w:rPr>
      </w:pPr>
      <w:r w:rsidRPr="009C67C9">
        <w:rPr>
          <w:rFonts w:ascii="Palatino Linotype" w:hAnsi="Palatino Linotype" w:cstheme="minorHAnsi"/>
          <w:sz w:val="22"/>
          <w:lang w:val="en-US"/>
        </w:rPr>
        <w:t>It is sponsored by the Portuguese Foundation for Science and Technology (FCT) (</w:t>
      </w:r>
      <w:hyperlink r:id="rId16" w:tgtFrame="_blank" w:history="1">
        <w:r w:rsidRPr="009C67C9">
          <w:rPr>
            <w:rStyle w:val="Hiperligao"/>
            <w:rFonts w:ascii="Palatino Linotype" w:hAnsi="Palatino Linotype" w:cstheme="minorHAnsi"/>
            <w:sz w:val="22"/>
            <w:lang w:val="en-US"/>
          </w:rPr>
          <w:t>http://alfa.fct.mctes.pt/apoios/facc/estatisticas/periodicos_2002_2006#sociais</w:t>
        </w:r>
      </w:hyperlink>
      <w:r w:rsidRPr="009C67C9">
        <w:rPr>
          <w:rFonts w:ascii="Palatino Linotype" w:hAnsi="Palatino Linotype" w:cstheme="minorHAnsi"/>
          <w:sz w:val="22"/>
          <w:lang w:val="en-US"/>
        </w:rPr>
        <w:t>).</w:t>
      </w:r>
    </w:p>
    <w:p w14:paraId="709D5F83" w14:textId="77777777" w:rsidR="009C67C9" w:rsidRPr="009C67C9" w:rsidRDefault="009C67C9" w:rsidP="009C67C9">
      <w:pPr>
        <w:autoSpaceDE w:val="0"/>
        <w:autoSpaceDN w:val="0"/>
        <w:adjustRightInd w:val="0"/>
        <w:spacing w:after="120"/>
        <w:rPr>
          <w:rFonts w:ascii="Palatino Linotype" w:hAnsi="Palatino Linotype" w:cs="Palatino-Roman"/>
          <w:b/>
          <w:lang w:val="en-US"/>
        </w:rPr>
      </w:pPr>
    </w:p>
    <w:p w14:paraId="3A863341" w14:textId="532E3E33" w:rsidR="009C67C9" w:rsidRPr="009C67C9" w:rsidRDefault="009C67C9" w:rsidP="009C67C9">
      <w:pPr>
        <w:autoSpaceDE w:val="0"/>
        <w:autoSpaceDN w:val="0"/>
        <w:adjustRightInd w:val="0"/>
        <w:spacing w:after="120"/>
        <w:rPr>
          <w:rFonts w:ascii="Palatino Linotype" w:hAnsi="Palatino Linotype" w:cs="Palatino-Roman"/>
          <w:color w:val="385623" w:themeColor="accent6" w:themeShade="80"/>
          <w:lang w:val="en-US"/>
        </w:rPr>
      </w:pPr>
      <w:r w:rsidRPr="009C67C9">
        <w:rPr>
          <w:rFonts w:ascii="Palatino Linotype" w:hAnsi="Palatino Linotype" w:cs="Palatino-Roman"/>
          <w:b/>
          <w:color w:val="385623" w:themeColor="accent6" w:themeShade="80"/>
          <w:lang w:val="en-US"/>
        </w:rPr>
        <w:t>Indexed in</w:t>
      </w:r>
      <w:r w:rsidRPr="009C67C9">
        <w:rPr>
          <w:rFonts w:ascii="Palatino Linotype" w:hAnsi="Palatino Linotype" w:cs="Palatino-Roman"/>
          <w:color w:val="385623" w:themeColor="accent6" w:themeShade="80"/>
          <w:lang w:val="en-US"/>
        </w:rPr>
        <w:t xml:space="preserve">: </w:t>
      </w:r>
    </w:p>
    <w:tbl>
      <w:tblPr>
        <w:tblStyle w:val="Tabelacomgrelha"/>
        <w:tblW w:w="863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3"/>
        <w:gridCol w:w="2964"/>
        <w:gridCol w:w="2830"/>
      </w:tblGrid>
      <w:tr w:rsidR="009C67C9" w:rsidRPr="009C67C9" w14:paraId="28BEA7B4" w14:textId="77777777" w:rsidTr="00310E15">
        <w:trPr>
          <w:trHeight w:val="570"/>
        </w:trPr>
        <w:tc>
          <w:tcPr>
            <w:tcW w:w="2843" w:type="dxa"/>
            <w:vAlign w:val="center"/>
          </w:tcPr>
          <w:p w14:paraId="496919F5" w14:textId="77777777" w:rsidR="009C67C9" w:rsidRPr="009C67C9" w:rsidRDefault="009C67C9" w:rsidP="00310E15">
            <w:pPr>
              <w:spacing w:after="60"/>
              <w:ind w:right="24"/>
              <w:jc w:val="center"/>
              <w:rPr>
                <w:rFonts w:ascii="Palatino Linotype" w:hAnsi="Palatino Linotype"/>
                <w:sz w:val="24"/>
                <w:szCs w:val="24"/>
                <w:lang w:val="fr-FR"/>
              </w:rPr>
            </w:pPr>
            <w:proofErr w:type="spellStart"/>
            <w:r w:rsidRPr="009C67C9">
              <w:rPr>
                <w:rFonts w:ascii="Palatino Linotype" w:hAnsi="Palatino Linotype" w:cs="Times New Roman"/>
                <w:color w:val="000000" w:themeColor="text1"/>
                <w:sz w:val="24"/>
                <w:szCs w:val="24"/>
                <w:lang w:val="fr-FR"/>
              </w:rPr>
              <w:t>SciELO</w:t>
            </w:r>
            <w:proofErr w:type="spellEnd"/>
            <w:r w:rsidRPr="009C67C9">
              <w:rPr>
                <w:rFonts w:ascii="Palatino Linotype" w:hAnsi="Palatino Linotype" w:cs="Times New Roman"/>
                <w:color w:val="000000" w:themeColor="text1"/>
                <w:sz w:val="24"/>
                <w:szCs w:val="24"/>
                <w:lang w:val="fr-FR"/>
              </w:rPr>
              <w:t xml:space="preserve"> Citation Index</w:t>
            </w:r>
            <w:r w:rsidRPr="009C67C9">
              <w:rPr>
                <w:rFonts w:ascii="Palatino Linotype" w:hAnsi="Palatino Linotype"/>
                <w:noProof/>
                <w:sz w:val="24"/>
                <w:szCs w:val="24"/>
                <w:lang w:val="fr-FR" w:eastAsia="en-US"/>
              </w:rPr>
              <w:t xml:space="preserve"> - </w:t>
            </w:r>
            <w:hyperlink r:id="rId17" w:tgtFrame="_blank" w:history="1">
              <w:proofErr w:type="spellStart"/>
              <w:r w:rsidRPr="009C67C9">
                <w:rPr>
                  <w:rStyle w:val="Hiperligao"/>
                  <w:rFonts w:ascii="Palatino Linotype" w:hAnsi="Palatino Linotype"/>
                  <w:i/>
                  <w:iCs/>
                  <w:color w:val="307659"/>
                  <w:sz w:val="24"/>
                  <w:szCs w:val="24"/>
                  <w:lang w:val="fr-FR"/>
                </w:rPr>
                <w:t>WoS</w:t>
              </w:r>
              <w:proofErr w:type="spellEnd"/>
              <w:r w:rsidRPr="009C67C9">
                <w:rPr>
                  <w:rStyle w:val="Hiperligao"/>
                  <w:rFonts w:ascii="Palatino Linotype" w:hAnsi="Palatino Linotype"/>
                  <w:i/>
                  <w:iCs/>
                  <w:color w:val="307659"/>
                  <w:sz w:val="24"/>
                  <w:szCs w:val="24"/>
                  <w:lang w:val="fr-FR"/>
                </w:rPr>
                <w:t xml:space="preserve">-Thomson </w:t>
              </w:r>
              <w:proofErr w:type="spellStart"/>
              <w:r w:rsidRPr="009C67C9">
                <w:rPr>
                  <w:rStyle w:val="Hiperligao"/>
                  <w:rFonts w:ascii="Palatino Linotype" w:hAnsi="Palatino Linotype"/>
                  <w:i/>
                  <w:iCs/>
                  <w:color w:val="307659"/>
                  <w:sz w:val="24"/>
                  <w:szCs w:val="24"/>
                  <w:lang w:val="fr-FR"/>
                </w:rPr>
                <w:t>Reuteurs</w:t>
              </w:r>
              <w:proofErr w:type="spellEnd"/>
            </w:hyperlink>
          </w:p>
        </w:tc>
        <w:tc>
          <w:tcPr>
            <w:tcW w:w="2964" w:type="dxa"/>
            <w:vAlign w:val="center"/>
          </w:tcPr>
          <w:p w14:paraId="6015A192" w14:textId="77777777" w:rsidR="009C67C9" w:rsidRPr="009C67C9" w:rsidRDefault="009C67C9" w:rsidP="00310E15">
            <w:pPr>
              <w:spacing w:after="60"/>
              <w:jc w:val="center"/>
              <w:rPr>
                <w:rFonts w:ascii="Palatino Linotype" w:hAnsi="Palatino Linotype"/>
                <w:sz w:val="24"/>
                <w:szCs w:val="24"/>
              </w:rPr>
            </w:pPr>
            <w:r w:rsidRPr="009C67C9">
              <w:rPr>
                <w:rFonts w:ascii="Palatino Linotype" w:hAnsi="Palatino Linotype"/>
                <w:noProof/>
                <w:sz w:val="24"/>
                <w:szCs w:val="24"/>
                <w:lang w:val="en-US"/>
              </w:rPr>
              <w:drawing>
                <wp:inline distT="0" distB="0" distL="0" distR="0" wp14:anchorId="357FD6D0" wp14:editId="0460CAC0">
                  <wp:extent cx="1494777" cy="274788"/>
                  <wp:effectExtent l="0" t="0" r="0" b="0"/>
                  <wp:docPr id="19" name="Imagem 19" descr="Directory of Open Access Jour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tory of Open Access Journa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4693" cy="307862"/>
                          </a:xfrm>
                          <a:prstGeom prst="rect">
                            <a:avLst/>
                          </a:prstGeom>
                          <a:noFill/>
                          <a:ln>
                            <a:noFill/>
                          </a:ln>
                        </pic:spPr>
                      </pic:pic>
                    </a:graphicData>
                  </a:graphic>
                </wp:inline>
              </w:drawing>
            </w:r>
          </w:p>
        </w:tc>
        <w:tc>
          <w:tcPr>
            <w:tcW w:w="2830" w:type="dxa"/>
            <w:vAlign w:val="center"/>
          </w:tcPr>
          <w:p w14:paraId="38E44883" w14:textId="450CB40A" w:rsidR="009C67C9" w:rsidRPr="009C67C9" w:rsidRDefault="009C67C9" w:rsidP="00310E15">
            <w:pPr>
              <w:spacing w:after="60"/>
              <w:ind w:right="-57"/>
              <w:jc w:val="center"/>
              <w:rPr>
                <w:rFonts w:ascii="Palatino Linotype" w:hAnsi="Palatino Linotype"/>
                <w:sz w:val="24"/>
                <w:szCs w:val="24"/>
              </w:rPr>
            </w:pPr>
            <w:r w:rsidRPr="009C67C9">
              <w:rPr>
                <w:rFonts w:ascii="Palatino Linotype" w:hAnsi="Palatino Linotype"/>
                <w:noProof/>
                <w:color w:val="FFFFFF"/>
                <w:sz w:val="24"/>
                <w:szCs w:val="24"/>
                <w:shd w:val="clear" w:color="auto" w:fill="3A5A8A"/>
                <w:lang w:val="en-US"/>
              </w:rPr>
              <w:drawing>
                <wp:inline distT="0" distB="0" distL="0" distR="0" wp14:anchorId="104ECB6B" wp14:editId="39DE8D08">
                  <wp:extent cx="1165412" cy="303455"/>
                  <wp:effectExtent l="0" t="0" r="0" b="1905"/>
                  <wp:docPr id="20" name="Imagem 20" descr="ERIH PLUS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hplus_logo" descr="ERIH PLUS logo">
                            <a:hlinkClick r:id="rId9"/>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6648" cy="348042"/>
                          </a:xfrm>
                          <a:prstGeom prst="rect">
                            <a:avLst/>
                          </a:prstGeom>
                          <a:noFill/>
                          <a:ln>
                            <a:noFill/>
                          </a:ln>
                        </pic:spPr>
                      </pic:pic>
                    </a:graphicData>
                  </a:graphic>
                </wp:inline>
              </w:drawing>
            </w:r>
          </w:p>
        </w:tc>
      </w:tr>
      <w:tr w:rsidR="009C67C9" w:rsidRPr="009C67C9" w14:paraId="0648F18A" w14:textId="77777777" w:rsidTr="00310E15">
        <w:trPr>
          <w:trHeight w:val="570"/>
        </w:trPr>
        <w:tc>
          <w:tcPr>
            <w:tcW w:w="2843" w:type="dxa"/>
            <w:vAlign w:val="center"/>
          </w:tcPr>
          <w:p w14:paraId="35345D43" w14:textId="77777777" w:rsidR="009C67C9" w:rsidRPr="009C67C9" w:rsidRDefault="009C67C9" w:rsidP="00310E15">
            <w:pPr>
              <w:spacing w:after="60"/>
              <w:jc w:val="center"/>
              <w:rPr>
                <w:rFonts w:ascii="Palatino Linotype" w:hAnsi="Palatino Linotype"/>
                <w:sz w:val="24"/>
                <w:szCs w:val="24"/>
                <w:lang w:val="en-US"/>
              </w:rPr>
            </w:pPr>
            <w:r w:rsidRPr="009C67C9">
              <w:rPr>
                <w:rFonts w:ascii="Palatino Linotype" w:hAnsi="Palatino Linotype"/>
                <w:noProof/>
                <w:sz w:val="24"/>
                <w:szCs w:val="24"/>
                <w:lang w:val="en-US"/>
              </w:rPr>
              <w:drawing>
                <wp:inline distT="0" distB="0" distL="0" distR="0" wp14:anchorId="29D5387C" wp14:editId="73E4B8F2">
                  <wp:extent cx="703261" cy="322202"/>
                  <wp:effectExtent l="0" t="0" r="1905" b="1905"/>
                  <wp:docPr id="23" name="Imagem 23" descr="SciELO - Scientific Electronic Library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iELO - Scientific Electronic Library On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7644" cy="337955"/>
                          </a:xfrm>
                          <a:prstGeom prst="rect">
                            <a:avLst/>
                          </a:prstGeom>
                          <a:noFill/>
                          <a:ln>
                            <a:noFill/>
                          </a:ln>
                        </pic:spPr>
                      </pic:pic>
                    </a:graphicData>
                  </a:graphic>
                </wp:inline>
              </w:drawing>
            </w:r>
          </w:p>
        </w:tc>
        <w:tc>
          <w:tcPr>
            <w:tcW w:w="2964" w:type="dxa"/>
            <w:vAlign w:val="center"/>
          </w:tcPr>
          <w:p w14:paraId="34EAA803" w14:textId="77777777" w:rsidR="009C67C9" w:rsidRPr="009C67C9" w:rsidRDefault="009C67C9" w:rsidP="00310E15">
            <w:pPr>
              <w:spacing w:after="60"/>
              <w:ind w:right="-75"/>
              <w:jc w:val="center"/>
              <w:rPr>
                <w:rFonts w:ascii="Palatino Linotype" w:hAnsi="Palatino Linotype"/>
                <w:sz w:val="24"/>
                <w:szCs w:val="24"/>
              </w:rPr>
            </w:pPr>
            <w:r w:rsidRPr="009C67C9">
              <w:rPr>
                <w:rFonts w:ascii="Palatino Linotype" w:hAnsi="Palatino Linotype"/>
                <w:noProof/>
                <w:sz w:val="24"/>
                <w:szCs w:val="24"/>
                <w:lang w:val="en-US"/>
              </w:rPr>
              <w:drawing>
                <wp:inline distT="0" distB="0" distL="0" distR="0" wp14:anchorId="28981C31" wp14:editId="6E7E5C70">
                  <wp:extent cx="829161" cy="301953"/>
                  <wp:effectExtent l="0" t="0" r="0" b="3175"/>
                  <wp:docPr id="21" name="Imagem 21" descr="lat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tinde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2765" cy="314190"/>
                          </a:xfrm>
                          <a:prstGeom prst="rect">
                            <a:avLst/>
                          </a:prstGeom>
                          <a:noFill/>
                          <a:ln>
                            <a:noFill/>
                          </a:ln>
                        </pic:spPr>
                      </pic:pic>
                    </a:graphicData>
                  </a:graphic>
                </wp:inline>
              </w:drawing>
            </w:r>
          </w:p>
        </w:tc>
        <w:tc>
          <w:tcPr>
            <w:tcW w:w="2830" w:type="dxa"/>
            <w:vAlign w:val="center"/>
          </w:tcPr>
          <w:p w14:paraId="293C384F" w14:textId="77777777" w:rsidR="009C67C9" w:rsidRPr="009C67C9" w:rsidRDefault="009C67C9" w:rsidP="00310E15">
            <w:pPr>
              <w:spacing w:after="60"/>
              <w:jc w:val="center"/>
              <w:rPr>
                <w:rFonts w:ascii="Palatino Linotype" w:hAnsi="Palatino Linotype"/>
                <w:sz w:val="24"/>
                <w:szCs w:val="24"/>
              </w:rPr>
            </w:pPr>
            <w:r w:rsidRPr="009C67C9">
              <w:rPr>
                <w:rFonts w:ascii="Palatino Linotype" w:hAnsi="Palatino Linotype"/>
                <w:noProof/>
                <w:sz w:val="24"/>
                <w:szCs w:val="24"/>
                <w:lang w:val="en-US"/>
              </w:rPr>
              <w:drawing>
                <wp:inline distT="0" distB="0" distL="0" distR="0" wp14:anchorId="00AD3053" wp14:editId="0F23888B">
                  <wp:extent cx="1381125" cy="221966"/>
                  <wp:effectExtent l="0" t="0" r="0" b="6985"/>
                  <wp:docPr id="22" name="Imagem 22" descr="SHERPA/RoME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RPA/RoMEO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8821" cy="266596"/>
                          </a:xfrm>
                          <a:prstGeom prst="rect">
                            <a:avLst/>
                          </a:prstGeom>
                          <a:noFill/>
                          <a:ln>
                            <a:noFill/>
                          </a:ln>
                        </pic:spPr>
                      </pic:pic>
                    </a:graphicData>
                  </a:graphic>
                </wp:inline>
              </w:drawing>
            </w:r>
          </w:p>
        </w:tc>
      </w:tr>
    </w:tbl>
    <w:p w14:paraId="02FF26CC" w14:textId="77777777" w:rsidR="009C67C9" w:rsidRPr="009C67C9" w:rsidRDefault="009C67C9" w:rsidP="009C67C9">
      <w:pPr>
        <w:autoSpaceDE w:val="0"/>
        <w:autoSpaceDN w:val="0"/>
        <w:adjustRightInd w:val="0"/>
        <w:spacing w:after="120"/>
        <w:rPr>
          <w:rFonts w:ascii="Palatino Linotype" w:hAnsi="Palatino Linotype" w:cs="Palatino-Roman"/>
          <w:color w:val="385623" w:themeColor="accent6" w:themeShade="80"/>
          <w:lang w:val="en-US"/>
        </w:rPr>
      </w:pPr>
      <w:r w:rsidRPr="009C67C9">
        <w:rPr>
          <w:rFonts w:ascii="Palatino Linotype" w:hAnsi="Palatino Linotype" w:cs="Palatino-Roman"/>
          <w:b/>
          <w:color w:val="385623" w:themeColor="accent6" w:themeShade="80"/>
          <w:lang w:val="en-US"/>
        </w:rPr>
        <w:t>DOAJ</w:t>
      </w:r>
      <w:r w:rsidRPr="009C67C9">
        <w:rPr>
          <w:rFonts w:ascii="Palatino Linotype" w:hAnsi="Palatino Linotype" w:cs="Palatino-Roman"/>
          <w:color w:val="385623" w:themeColor="accent6" w:themeShade="80"/>
          <w:lang w:val="en-US"/>
        </w:rPr>
        <w:t xml:space="preserve"> (Directory of Open Access Journals) - </w:t>
      </w:r>
      <w:hyperlink r:id="rId20" w:history="1">
        <w:r w:rsidRPr="009C67C9">
          <w:rPr>
            <w:rStyle w:val="Hiperligao"/>
            <w:rFonts w:ascii="Palatino Linotype" w:hAnsi="Palatino Linotype" w:cs="Palatino-Roman"/>
            <w:lang w:val="en-US"/>
          </w:rPr>
          <w:t>https://doaj.org/toc/2184-0385</w:t>
        </w:r>
      </w:hyperlink>
    </w:p>
    <w:p w14:paraId="1180080D" w14:textId="77777777" w:rsidR="009C67C9" w:rsidRPr="009C67C9" w:rsidRDefault="009C67C9" w:rsidP="009C67C9">
      <w:pPr>
        <w:autoSpaceDE w:val="0"/>
        <w:autoSpaceDN w:val="0"/>
        <w:adjustRightInd w:val="0"/>
        <w:spacing w:after="120"/>
        <w:rPr>
          <w:rFonts w:ascii="Palatino Linotype" w:hAnsi="Palatino Linotype" w:cs="Palatino-Roman"/>
          <w:color w:val="385623" w:themeColor="accent6" w:themeShade="80"/>
          <w:lang w:val="en-US"/>
        </w:rPr>
      </w:pPr>
      <w:r w:rsidRPr="009C67C9">
        <w:rPr>
          <w:rFonts w:ascii="Palatino Linotype" w:hAnsi="Palatino Linotype" w:cs="Palatino-Roman"/>
          <w:b/>
          <w:color w:val="385623" w:themeColor="accent6" w:themeShade="80"/>
          <w:lang w:val="en-US"/>
        </w:rPr>
        <w:t>SHERPA/</w:t>
      </w:r>
      <w:proofErr w:type="spellStart"/>
      <w:r w:rsidRPr="009C67C9">
        <w:rPr>
          <w:rFonts w:ascii="Palatino Linotype" w:hAnsi="Palatino Linotype" w:cs="Palatino-Roman"/>
          <w:b/>
          <w:color w:val="385623" w:themeColor="accent6" w:themeShade="80"/>
          <w:lang w:val="en-US"/>
        </w:rPr>
        <w:t>RoMEO</w:t>
      </w:r>
      <w:proofErr w:type="spellEnd"/>
      <w:r w:rsidRPr="009C67C9">
        <w:rPr>
          <w:rFonts w:ascii="Palatino Linotype" w:hAnsi="Palatino Linotype" w:cs="Palatino-Roman"/>
          <w:color w:val="385623" w:themeColor="accent6" w:themeShade="80"/>
          <w:lang w:val="en-US"/>
        </w:rPr>
        <w:t xml:space="preserve">: </w:t>
      </w:r>
      <w:hyperlink r:id="rId21" w:history="1">
        <w:r w:rsidRPr="009C67C9">
          <w:rPr>
            <w:rStyle w:val="Hiperligao"/>
            <w:rFonts w:ascii="Palatino Linotype" w:hAnsi="Palatino Linotype" w:cs="Palatino-Roman"/>
            <w:lang w:val="en-US"/>
          </w:rPr>
          <w:t>http://www.sherpa.ac.uk/romeo/issn/0874-5560/pt/</w:t>
        </w:r>
      </w:hyperlink>
    </w:p>
    <w:p w14:paraId="77C18714" w14:textId="77777777" w:rsidR="009C67C9" w:rsidRPr="009C67C9" w:rsidRDefault="009C67C9" w:rsidP="009C67C9">
      <w:pPr>
        <w:autoSpaceDE w:val="0"/>
        <w:autoSpaceDN w:val="0"/>
        <w:adjustRightInd w:val="0"/>
        <w:spacing w:after="120"/>
        <w:rPr>
          <w:rFonts w:ascii="Palatino Linotype" w:hAnsi="Palatino Linotype" w:cs="Palatino-Roman"/>
          <w:b/>
          <w:color w:val="385623" w:themeColor="accent6" w:themeShade="80"/>
          <w:lang w:val="en-US"/>
        </w:rPr>
      </w:pPr>
      <w:proofErr w:type="spellStart"/>
      <w:r w:rsidRPr="009C67C9">
        <w:rPr>
          <w:rFonts w:ascii="Palatino Linotype" w:hAnsi="Palatino Linotype" w:cs="Palatino-Roman"/>
          <w:b/>
          <w:color w:val="385623" w:themeColor="accent6" w:themeShade="80"/>
          <w:lang w:val="en-US"/>
        </w:rPr>
        <w:t>SciELO</w:t>
      </w:r>
      <w:proofErr w:type="spellEnd"/>
      <w:r w:rsidRPr="009C67C9">
        <w:rPr>
          <w:rFonts w:ascii="Palatino Linotype" w:hAnsi="Palatino Linotype" w:cs="Palatino-Roman"/>
          <w:b/>
          <w:color w:val="385623" w:themeColor="accent6" w:themeShade="80"/>
          <w:lang w:val="en-US"/>
        </w:rPr>
        <w:t xml:space="preserve"> Citation Index da Thomson Reuters: </w:t>
      </w:r>
      <w:proofErr w:type="spellStart"/>
      <w:r w:rsidRPr="009C67C9">
        <w:rPr>
          <w:rFonts w:ascii="Palatino Linotype" w:hAnsi="Palatino Linotype"/>
          <w:i/>
          <w:iCs/>
          <w:color w:val="385623" w:themeColor="accent6" w:themeShade="80"/>
          <w:shd w:val="clear" w:color="auto" w:fill="FFFFFF" w:themeFill="background1"/>
          <w:lang w:val="en-US"/>
        </w:rPr>
        <w:t>SciELO</w:t>
      </w:r>
      <w:proofErr w:type="spellEnd"/>
      <w:r w:rsidRPr="009C67C9">
        <w:rPr>
          <w:rFonts w:ascii="Palatino Linotype" w:hAnsi="Palatino Linotype"/>
          <w:i/>
          <w:iCs/>
          <w:color w:val="385623" w:themeColor="accent6" w:themeShade="80"/>
          <w:shd w:val="clear" w:color="auto" w:fill="FFFFFF" w:themeFill="background1"/>
          <w:lang w:val="en-US"/>
        </w:rPr>
        <w:t xml:space="preserve"> Citation Index - </w:t>
      </w:r>
      <w:hyperlink r:id="rId22" w:history="1">
        <w:r w:rsidRPr="009C67C9">
          <w:rPr>
            <w:rStyle w:val="Hiperligao"/>
            <w:rFonts w:ascii="Palatino Linotype" w:hAnsi="Palatino Linotype"/>
            <w:i/>
            <w:iCs/>
            <w:color w:val="385623" w:themeColor="accent6" w:themeShade="80"/>
            <w:shd w:val="clear" w:color="auto" w:fill="FFFFFF" w:themeFill="background1"/>
            <w:lang w:val="en-US"/>
          </w:rPr>
          <w:t>http://apps.webofknowledge.com/SCIELO</w:t>
        </w:r>
      </w:hyperlink>
      <w:r w:rsidRPr="009C67C9">
        <w:rPr>
          <w:rFonts w:ascii="Palatino Linotype" w:hAnsi="Palatino Linotype"/>
          <w:i/>
          <w:iCs/>
          <w:color w:val="385623" w:themeColor="accent6" w:themeShade="80"/>
          <w:shd w:val="clear" w:color="auto" w:fill="FFFFFF" w:themeFill="background1"/>
          <w:lang w:val="en-US"/>
        </w:rPr>
        <w:t xml:space="preserve"> </w:t>
      </w:r>
      <w:r w:rsidRPr="009C67C9">
        <w:rPr>
          <w:rFonts w:ascii="Palatino Linotype" w:hAnsi="Palatino Linotype" w:cs="Palatino-Roman"/>
          <w:b/>
          <w:color w:val="385623" w:themeColor="accent6" w:themeShade="80"/>
          <w:lang w:val="en-US"/>
        </w:rPr>
        <w:t xml:space="preserve">; </w:t>
      </w:r>
    </w:p>
    <w:p w14:paraId="56680F7D" w14:textId="77777777" w:rsidR="009C67C9" w:rsidRPr="009C67C9" w:rsidRDefault="009C67C9" w:rsidP="009C67C9">
      <w:pPr>
        <w:autoSpaceDE w:val="0"/>
        <w:autoSpaceDN w:val="0"/>
        <w:adjustRightInd w:val="0"/>
        <w:spacing w:after="120"/>
        <w:rPr>
          <w:rFonts w:ascii="Palatino Linotype" w:hAnsi="Palatino Linotype" w:cs="Palatino-Roman"/>
          <w:b/>
          <w:color w:val="385623" w:themeColor="accent6" w:themeShade="80"/>
          <w:lang w:val="en-US"/>
        </w:rPr>
      </w:pPr>
      <w:proofErr w:type="spellStart"/>
      <w:r w:rsidRPr="009C67C9">
        <w:rPr>
          <w:rFonts w:ascii="Palatino Linotype" w:hAnsi="Palatino Linotype" w:cs="Palatino-Roman"/>
          <w:b/>
          <w:color w:val="385623" w:themeColor="accent6" w:themeShade="80"/>
          <w:lang w:val="en-US"/>
        </w:rPr>
        <w:lastRenderedPageBreak/>
        <w:t>SciELO</w:t>
      </w:r>
      <w:proofErr w:type="spellEnd"/>
      <w:r w:rsidRPr="009C67C9">
        <w:rPr>
          <w:rFonts w:ascii="Palatino Linotype" w:hAnsi="Palatino Linotype" w:cs="Palatino-Italic"/>
          <w:b/>
          <w:i/>
          <w:iCs/>
          <w:color w:val="385623" w:themeColor="accent6" w:themeShade="80"/>
          <w:lang w:val="en-US"/>
        </w:rPr>
        <w:t>/</w:t>
      </w:r>
      <w:r w:rsidRPr="009C67C9">
        <w:rPr>
          <w:rFonts w:ascii="Palatino Linotype" w:hAnsi="Palatino Linotype" w:cs="Palatino-Roman"/>
          <w:b/>
          <w:color w:val="385623" w:themeColor="accent6" w:themeShade="80"/>
          <w:lang w:val="en-US"/>
        </w:rPr>
        <w:t xml:space="preserve">Portugal – Scientific </w:t>
      </w:r>
      <w:proofErr w:type="spellStart"/>
      <w:r w:rsidRPr="009C67C9">
        <w:rPr>
          <w:rFonts w:ascii="Palatino Linotype" w:hAnsi="Palatino Linotype" w:cs="Palatino-Roman"/>
          <w:b/>
          <w:color w:val="385623" w:themeColor="accent6" w:themeShade="80"/>
          <w:lang w:val="en-US"/>
        </w:rPr>
        <w:t>Eletronic</w:t>
      </w:r>
      <w:proofErr w:type="spellEnd"/>
      <w:r w:rsidRPr="009C67C9">
        <w:rPr>
          <w:rFonts w:ascii="Palatino Linotype" w:hAnsi="Palatino Linotype" w:cs="Palatino-Roman"/>
          <w:b/>
          <w:color w:val="385623" w:themeColor="accent6" w:themeShade="80"/>
          <w:lang w:val="en-US"/>
        </w:rPr>
        <w:t xml:space="preserve"> Library Online, since 2008: </w:t>
      </w:r>
      <w:hyperlink r:id="rId23" w:history="1">
        <w:r w:rsidRPr="009C67C9">
          <w:rPr>
            <w:rStyle w:val="Hiperligao"/>
            <w:rFonts w:ascii="Palatino Linotype" w:hAnsi="Palatino Linotype" w:cs="Palatino-Roman"/>
            <w:color w:val="385623" w:themeColor="accent6" w:themeShade="80"/>
            <w:lang w:val="en-US"/>
          </w:rPr>
          <w:t>http://www.scielo.mec.pt/scielo.php?script=sci_serial&amp;pid=0874-5560&amp;lng=pt</w:t>
        </w:r>
      </w:hyperlink>
      <w:r w:rsidRPr="009C67C9">
        <w:rPr>
          <w:rFonts w:ascii="Palatino Linotype" w:hAnsi="Palatino Linotype" w:cs="Palatino-Roman"/>
          <w:color w:val="385623" w:themeColor="accent6" w:themeShade="80"/>
          <w:lang w:val="en-US"/>
        </w:rPr>
        <w:t xml:space="preserve"> </w:t>
      </w:r>
      <w:r w:rsidRPr="009C67C9">
        <w:rPr>
          <w:rFonts w:ascii="Palatino Linotype" w:hAnsi="Palatino Linotype" w:cs="Palatino-Roman"/>
          <w:b/>
          <w:color w:val="385623" w:themeColor="accent6" w:themeShade="80"/>
          <w:lang w:val="en-US"/>
        </w:rPr>
        <w:t xml:space="preserve">; </w:t>
      </w:r>
    </w:p>
    <w:p w14:paraId="712706BF" w14:textId="77777777" w:rsidR="009C67C9" w:rsidRPr="009C67C9" w:rsidRDefault="009C67C9" w:rsidP="009C67C9">
      <w:pPr>
        <w:autoSpaceDE w:val="0"/>
        <w:autoSpaceDN w:val="0"/>
        <w:adjustRightInd w:val="0"/>
        <w:spacing w:after="120"/>
        <w:rPr>
          <w:rFonts w:ascii="Palatino Linotype" w:hAnsi="Palatino Linotype" w:cs="Palatino-Roman"/>
          <w:color w:val="385623" w:themeColor="accent6" w:themeShade="80"/>
          <w:lang w:val="es-ES"/>
        </w:rPr>
      </w:pPr>
      <w:r w:rsidRPr="009C67C9">
        <w:rPr>
          <w:rFonts w:ascii="Palatino Linotype" w:hAnsi="Palatino Linotype" w:cs="Palatino-Roman"/>
          <w:b/>
          <w:color w:val="385623" w:themeColor="accent6" w:themeShade="80"/>
          <w:lang w:val="es-ES"/>
        </w:rPr>
        <w:t xml:space="preserve">Catálogo </w:t>
      </w:r>
      <w:proofErr w:type="spellStart"/>
      <w:r w:rsidRPr="009C67C9">
        <w:rPr>
          <w:rFonts w:ascii="Palatino Linotype" w:hAnsi="Palatino Linotype" w:cs="Palatino-Roman"/>
          <w:b/>
          <w:color w:val="385623" w:themeColor="accent6" w:themeShade="80"/>
          <w:lang w:val="es-ES"/>
        </w:rPr>
        <w:t>Latindex</w:t>
      </w:r>
      <w:proofErr w:type="spellEnd"/>
      <w:r w:rsidRPr="009C67C9">
        <w:rPr>
          <w:rFonts w:ascii="Palatino Linotype" w:hAnsi="Palatino Linotype" w:cs="Palatino-Roman"/>
          <w:color w:val="385623" w:themeColor="accent6" w:themeShade="80"/>
          <w:lang w:val="es-ES"/>
        </w:rPr>
        <w:t xml:space="preserve"> – Sistema Regional de Información en Línea para Revistas Científicas de América Latina, el Caribe, España y Portugal: </w:t>
      </w:r>
      <w:hyperlink r:id="rId24" w:history="1">
        <w:r w:rsidRPr="009C67C9">
          <w:rPr>
            <w:rStyle w:val="Hiperligao"/>
            <w:rFonts w:ascii="Palatino Linotype" w:hAnsi="Palatino Linotype" w:cs="Palatino-Roman"/>
            <w:color w:val="385623" w:themeColor="accent6" w:themeShade="80"/>
            <w:lang w:val="es-ES"/>
          </w:rPr>
          <w:t>http://www.latindex.unam.mx/latindex/ficha?folio=14734</w:t>
        </w:r>
      </w:hyperlink>
      <w:r w:rsidRPr="009C67C9">
        <w:rPr>
          <w:rFonts w:ascii="Palatino Linotype" w:hAnsi="Palatino Linotype" w:cs="Palatino-Roman"/>
          <w:color w:val="385623" w:themeColor="accent6" w:themeShade="80"/>
          <w:lang w:val="es-ES"/>
        </w:rPr>
        <w:t xml:space="preserve"> ; </w:t>
      </w:r>
    </w:p>
    <w:p w14:paraId="013AD383" w14:textId="77777777" w:rsidR="009C67C9" w:rsidRPr="009C67C9" w:rsidRDefault="009C67C9" w:rsidP="009C67C9">
      <w:pPr>
        <w:autoSpaceDE w:val="0"/>
        <w:autoSpaceDN w:val="0"/>
        <w:adjustRightInd w:val="0"/>
        <w:spacing w:after="120"/>
        <w:rPr>
          <w:rFonts w:ascii="Palatino Linotype" w:hAnsi="Palatino Linotype" w:cs="Palatino-Roman"/>
          <w:color w:val="385623" w:themeColor="accent6" w:themeShade="80"/>
          <w:lang w:val="en-US"/>
        </w:rPr>
      </w:pPr>
      <w:r w:rsidRPr="009C67C9">
        <w:rPr>
          <w:rFonts w:ascii="Palatino Linotype" w:hAnsi="Palatino Linotype" w:cs="Palatino-Roman"/>
          <w:b/>
          <w:color w:val="385623" w:themeColor="accent6" w:themeShade="80"/>
          <w:lang w:val="en-US"/>
        </w:rPr>
        <w:t>ERIH PLUS (European Reference Index for the Humanities)</w:t>
      </w:r>
      <w:r w:rsidRPr="009C67C9">
        <w:rPr>
          <w:rFonts w:ascii="Palatino Linotype" w:hAnsi="Palatino Linotype" w:cs="Palatino-Roman"/>
          <w:color w:val="385623" w:themeColor="accent6" w:themeShade="80"/>
          <w:lang w:val="en-US"/>
        </w:rPr>
        <w:t xml:space="preserve">: </w:t>
      </w:r>
      <w:hyperlink r:id="rId25" w:history="1">
        <w:r w:rsidRPr="009C67C9">
          <w:rPr>
            <w:rStyle w:val="Hiperligao"/>
            <w:rFonts w:ascii="Palatino Linotype" w:hAnsi="Palatino Linotype" w:cs="Palatino-Roman"/>
            <w:color w:val="385623" w:themeColor="accent6" w:themeShade="80"/>
            <w:lang w:val="en-US"/>
          </w:rPr>
          <w:t>https://dbh.nsd.uib.no/publiseringskanaler/erihplus/periodical/info?id=482587</w:t>
        </w:r>
      </w:hyperlink>
      <w:r w:rsidRPr="009C67C9">
        <w:rPr>
          <w:rFonts w:ascii="Palatino Linotype" w:hAnsi="Palatino Linotype" w:cs="Palatino-Roman"/>
          <w:color w:val="385623" w:themeColor="accent6" w:themeShade="80"/>
          <w:lang w:val="en-US"/>
        </w:rPr>
        <w:t>.</w:t>
      </w:r>
    </w:p>
    <w:p w14:paraId="48D10176" w14:textId="77777777" w:rsidR="009C67C9" w:rsidRPr="009C67C9" w:rsidRDefault="009C67C9" w:rsidP="009C67C9">
      <w:pPr>
        <w:autoSpaceDE w:val="0"/>
        <w:autoSpaceDN w:val="0"/>
        <w:adjustRightInd w:val="0"/>
        <w:spacing w:after="120"/>
        <w:rPr>
          <w:rFonts w:ascii="Palatino Linotype" w:hAnsi="Palatino Linotype" w:cs="Palatino-Roman"/>
          <w:color w:val="385623" w:themeColor="accent6" w:themeShade="80"/>
          <w:lang w:val="en-US"/>
        </w:rPr>
      </w:pPr>
      <w:r w:rsidRPr="009C67C9">
        <w:rPr>
          <w:rFonts w:ascii="Palatino Linotype" w:hAnsi="Palatino Linotype" w:cstheme="minorHAnsi"/>
          <w:color w:val="385623" w:themeColor="accent6" w:themeShade="80"/>
          <w:lang w:val="en-US"/>
        </w:rPr>
        <w:t>Please, check all the information about the journal in our website:</w:t>
      </w:r>
    </w:p>
    <w:p w14:paraId="1531E08A" w14:textId="77777777" w:rsidR="009C67C9" w:rsidRPr="009C67C9" w:rsidRDefault="009C67C9" w:rsidP="009C67C9">
      <w:pPr>
        <w:rPr>
          <w:rFonts w:ascii="Palatino Linotype" w:hAnsi="Palatino Linotype" w:cstheme="minorHAnsi"/>
          <w:color w:val="385623" w:themeColor="accent6" w:themeShade="80"/>
          <w:u w:val="single"/>
          <w:lang w:val="en-US"/>
        </w:rPr>
      </w:pPr>
      <w:hyperlink r:id="rId26" w:history="1">
        <w:r w:rsidRPr="009C67C9">
          <w:rPr>
            <w:rStyle w:val="Hiperligao"/>
            <w:rFonts w:ascii="Palatino Linotype" w:hAnsi="Palatino Linotype" w:cstheme="minorHAnsi"/>
            <w:color w:val="385623" w:themeColor="accent6" w:themeShade="80"/>
            <w:lang w:val="en-US"/>
          </w:rPr>
          <w:t>http://exaequo.apem-estudos.org/page/numeros-publicados?lingua=en</w:t>
        </w:r>
      </w:hyperlink>
    </w:p>
    <w:p w14:paraId="5FDABB59" w14:textId="6D5A4140" w:rsidR="009C67C9" w:rsidRPr="00614BD4" w:rsidRDefault="009C67C9" w:rsidP="009C67C9">
      <w:pPr>
        <w:rPr>
          <w:rFonts w:ascii="Cambria" w:hAnsi="Cambria" w:cstheme="minorHAnsi"/>
          <w:sz w:val="20"/>
          <w:lang w:val="en-US"/>
        </w:rPr>
      </w:pPr>
    </w:p>
    <w:p w14:paraId="0CB626E1" w14:textId="5213E0DC" w:rsidR="002123F4" w:rsidRPr="009C67C9" w:rsidRDefault="002123F4" w:rsidP="009C67C9">
      <w:pPr>
        <w:tabs>
          <w:tab w:val="left" w:pos="5554"/>
        </w:tabs>
        <w:jc w:val="both"/>
        <w:rPr>
          <w:rFonts w:ascii="Palatino Linotype" w:hAnsi="Palatino Linotype" w:cs="Nadeem"/>
          <w:lang w:val="en-US"/>
        </w:rPr>
      </w:pPr>
    </w:p>
    <w:sectPr w:rsidR="002123F4" w:rsidRPr="009C67C9" w:rsidSect="009C67C9">
      <w:pgSz w:w="11900" w:h="16840"/>
      <w:pgMar w:top="1134" w:right="1077" w:bottom="1134"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Nadeem">
    <w:charset w:val="B2"/>
    <w:family w:val="auto"/>
    <w:pitch w:val="variable"/>
    <w:sig w:usb0="80002003" w:usb1="80000000" w:usb2="00000008" w:usb3="00000000" w:csb0="00000040" w:csb1="00000000"/>
  </w:font>
  <w:font w:name="Palatino-Roman">
    <w:panose1 w:val="00000000000000000000"/>
    <w:charset w:val="00"/>
    <w:family w:val="roman"/>
    <w:notTrueType/>
    <w:pitch w:val="default"/>
    <w:sig w:usb0="00000003" w:usb1="08070000" w:usb2="00000010" w:usb3="00000000" w:csb0="00020001" w:csb1="00000000"/>
  </w:font>
  <w:font w:name="Palatino-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30CE2"/>
    <w:multiLevelType w:val="hybridMultilevel"/>
    <w:tmpl w:val="34FE6CD8"/>
    <w:lvl w:ilvl="0" w:tplc="DBF4D6BA">
      <w:start w:val="1"/>
      <w:numFmt w:val="lowerLetter"/>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3CB"/>
    <w:rsid w:val="000459DE"/>
    <w:rsid w:val="000E0750"/>
    <w:rsid w:val="000F14F1"/>
    <w:rsid w:val="00155F6C"/>
    <w:rsid w:val="001906C5"/>
    <w:rsid w:val="00205414"/>
    <w:rsid w:val="002123F4"/>
    <w:rsid w:val="002622BA"/>
    <w:rsid w:val="00272DB0"/>
    <w:rsid w:val="002C0CD8"/>
    <w:rsid w:val="003332BE"/>
    <w:rsid w:val="003973AC"/>
    <w:rsid w:val="003D3277"/>
    <w:rsid w:val="004D1D08"/>
    <w:rsid w:val="004D21D3"/>
    <w:rsid w:val="004D2640"/>
    <w:rsid w:val="00517E5D"/>
    <w:rsid w:val="00566A63"/>
    <w:rsid w:val="00577C64"/>
    <w:rsid w:val="00595571"/>
    <w:rsid w:val="00641EA1"/>
    <w:rsid w:val="0069195A"/>
    <w:rsid w:val="006E5772"/>
    <w:rsid w:val="007026EE"/>
    <w:rsid w:val="00734E91"/>
    <w:rsid w:val="00754EC5"/>
    <w:rsid w:val="00760BE8"/>
    <w:rsid w:val="00836CA9"/>
    <w:rsid w:val="00866A37"/>
    <w:rsid w:val="00885B61"/>
    <w:rsid w:val="008E24A4"/>
    <w:rsid w:val="00906CF7"/>
    <w:rsid w:val="009C67C9"/>
    <w:rsid w:val="00B238E1"/>
    <w:rsid w:val="00BD1AF1"/>
    <w:rsid w:val="00C07BD8"/>
    <w:rsid w:val="00D135CD"/>
    <w:rsid w:val="00D27A17"/>
    <w:rsid w:val="00D510E3"/>
    <w:rsid w:val="00DB13CB"/>
    <w:rsid w:val="00DE7F91"/>
    <w:rsid w:val="00EE3616"/>
    <w:rsid w:val="00FB0887"/>
    <w:rsid w:val="00FD681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7130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t-P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ody">
    <w:name w:val="Body"/>
    <w:rsid w:val="00272DB0"/>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character" w:styleId="Hiperligao">
    <w:name w:val="Hyperlink"/>
    <w:basedOn w:val="Tipodeletrapredefinidodopargrafo"/>
    <w:uiPriority w:val="99"/>
    <w:unhideWhenUsed/>
    <w:rsid w:val="00866A37"/>
    <w:rPr>
      <w:color w:val="0563C1" w:themeColor="hyperlink"/>
      <w:u w:val="single"/>
    </w:rPr>
  </w:style>
  <w:style w:type="table" w:styleId="Tabelacomgrelha">
    <w:name w:val="Table Grid"/>
    <w:basedOn w:val="Tabelanormal"/>
    <w:uiPriority w:val="59"/>
    <w:rsid w:val="00866A37"/>
    <w:rPr>
      <w:rFonts w:eastAsiaTheme="minorEastAsia"/>
      <w:sz w:val="22"/>
      <w:szCs w:val="22"/>
      <w:lang w:eastAsia="pt-P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Tipodeletrapredefinidodopargrafo"/>
    <w:uiPriority w:val="20"/>
    <w:qFormat/>
    <w:rsid w:val="00866A37"/>
    <w:rPr>
      <w:i/>
      <w:iCs/>
    </w:rPr>
  </w:style>
  <w:style w:type="character" w:customStyle="1" w:styleId="apple-converted-space">
    <w:name w:val="apple-converted-space"/>
    <w:basedOn w:val="Tipodeletrapredefinidodopargrafo"/>
    <w:rsid w:val="009C6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800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gif"/><Relationship Id="rId18" Type="http://schemas.openxmlformats.org/officeDocument/2006/relationships/image" Target="media/image9.jpeg"/><Relationship Id="rId26" Type="http://schemas.openxmlformats.org/officeDocument/2006/relationships/hyperlink" Target="http://exaequo.apem-estudos.org/page/numeros-publicados?lingua=en" TargetMode="External"/><Relationship Id="rId3" Type="http://schemas.openxmlformats.org/officeDocument/2006/relationships/settings" Target="settings.xml"/><Relationship Id="rId21" Type="http://schemas.openxmlformats.org/officeDocument/2006/relationships/hyperlink" Target="http://www.sherpa.ac.uk/romeo/issn/0874-5560/pt/" TargetMode="External"/><Relationship Id="rId7" Type="http://schemas.openxmlformats.org/officeDocument/2006/relationships/hyperlink" Target="http://apps.webofknowledge.com/Search.do?product=UA&amp;SID=P1fEgUUWK75QsH6cQmJ&amp;search_mode=GeneralSearch&amp;prID=7480f471-6376-49eb-a606-07ef5bb01d07" TargetMode="External"/><Relationship Id="rId12" Type="http://schemas.openxmlformats.org/officeDocument/2006/relationships/image" Target="media/image6.gif"/><Relationship Id="rId17" Type="http://schemas.openxmlformats.org/officeDocument/2006/relationships/hyperlink" Target="http://apps.webofknowledge.com/Search.do?product=UA&amp;SID=P1fEgUUWK75QsH6cQmJ&amp;search_mode=GeneralSearch&amp;prID=7480f471-6376-49eb-a606-07ef5bb01d07" TargetMode="External"/><Relationship Id="rId25" Type="http://schemas.openxmlformats.org/officeDocument/2006/relationships/hyperlink" Target="https://dbh.nsd.uib.no/publiseringskanaler/erihplus/periodical/info?id=482587" TargetMode="External"/><Relationship Id="rId2" Type="http://schemas.openxmlformats.org/officeDocument/2006/relationships/styles" Target="styles.xml"/><Relationship Id="rId16" Type="http://schemas.openxmlformats.org/officeDocument/2006/relationships/hyperlink" Target="https://webmail.netcabo.pt/exchweb/bin/redir.asp?URL=http://alfa.fct.mctes.pt/apoios/facc/estatisticas/periodicos_2002_2006%23sociais" TargetMode="External"/><Relationship Id="rId20" Type="http://schemas.openxmlformats.org/officeDocument/2006/relationships/hyperlink" Target="https://doaj.org/toc/2184-038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gif"/><Relationship Id="rId24" Type="http://schemas.openxmlformats.org/officeDocument/2006/relationships/hyperlink" Target="http://www.latindex.unam.mx/latindex/ficha?folio=14734"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www.scielo.mec.pt/scielo.php?script=sci_serial&amp;pid=0874-5560&amp;lng=pt"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dbh.nsd.uib.no/publiseringskanaler/erihplus/" TargetMode="External"/><Relationship Id="rId14" Type="http://schemas.openxmlformats.org/officeDocument/2006/relationships/hyperlink" Target="mailto:apem1991@gmail.com" TargetMode="External"/><Relationship Id="rId22" Type="http://schemas.openxmlformats.org/officeDocument/2006/relationships/hyperlink" Target="http://apps.webofknowledge.com/SCIELO" TargetMode="External"/><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1638</Words>
  <Characters>9342</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Utilizador do Microsoft Office</dc:creator>
  <cp:keywords/>
  <dc:description/>
  <cp:lastModifiedBy>...</cp:lastModifiedBy>
  <cp:revision>2</cp:revision>
  <dcterms:created xsi:type="dcterms:W3CDTF">2018-01-28T22:56:00Z</dcterms:created>
  <dcterms:modified xsi:type="dcterms:W3CDTF">2018-01-28T22:56:00Z</dcterms:modified>
</cp:coreProperties>
</file>